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52"/>
        <w:tblW w:w="0" w:type="auto"/>
        <w:tblLook w:val="00A0"/>
      </w:tblPr>
      <w:tblGrid>
        <w:gridCol w:w="6037"/>
      </w:tblGrid>
      <w:tr w:rsidR="00E30323" w:rsidRPr="00D748D2" w:rsidTr="00BF58C7">
        <w:tc>
          <w:tcPr>
            <w:tcW w:w="6037" w:type="dxa"/>
          </w:tcPr>
          <w:p w:rsidR="00E30323" w:rsidRPr="00D748D2" w:rsidRDefault="00E30323" w:rsidP="006F60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748D2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к письму </w:t>
            </w:r>
          </w:p>
          <w:p w:rsidR="00BF58C7" w:rsidRPr="00D748D2" w:rsidRDefault="00BF58C7" w:rsidP="00BF58C7">
            <w:pPr>
              <w:spacing w:after="0" w:line="240" w:lineRule="auto"/>
              <w:ind w:left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748D2">
              <w:rPr>
                <w:rFonts w:ascii="Times New Roman" w:hAnsi="Times New Roman" w:cs="Times New Roman"/>
                <w:sz w:val="18"/>
                <w:szCs w:val="18"/>
              </w:rPr>
              <w:t>Министерства социального развития,</w:t>
            </w:r>
          </w:p>
          <w:p w:rsidR="00BF58C7" w:rsidRPr="00D748D2" w:rsidRDefault="00BF58C7" w:rsidP="00BF58C7">
            <w:pPr>
              <w:spacing w:after="0" w:line="240" w:lineRule="auto"/>
              <w:ind w:left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748D2">
              <w:rPr>
                <w:rFonts w:ascii="Times New Roman" w:hAnsi="Times New Roman" w:cs="Times New Roman"/>
                <w:sz w:val="18"/>
                <w:szCs w:val="18"/>
              </w:rPr>
              <w:t xml:space="preserve"> труда и занятости Республики Калмыкия</w:t>
            </w:r>
            <w:r w:rsidR="00E30323" w:rsidRPr="00D748D2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E30323" w:rsidRPr="00D748D2" w:rsidRDefault="00E30323" w:rsidP="00BF58C7">
            <w:pPr>
              <w:spacing w:after="0" w:line="240" w:lineRule="auto"/>
              <w:ind w:left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748D2">
              <w:rPr>
                <w:rFonts w:ascii="Times New Roman" w:hAnsi="Times New Roman" w:cs="Times New Roman"/>
                <w:sz w:val="18"/>
                <w:szCs w:val="18"/>
              </w:rPr>
              <w:t>от «</w:t>
            </w:r>
            <w:r w:rsidRPr="00D748D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</w:t>
            </w:r>
            <w:r w:rsidRPr="00D748D2">
              <w:rPr>
                <w:rFonts w:ascii="Times New Roman" w:hAnsi="Times New Roman" w:cs="Times New Roman"/>
                <w:sz w:val="18"/>
                <w:szCs w:val="18"/>
              </w:rPr>
              <w:t>» мая 2017 г. №</w:t>
            </w:r>
            <w:r w:rsidRPr="00D748D2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______</w:t>
            </w:r>
          </w:p>
        </w:tc>
      </w:tr>
    </w:tbl>
    <w:p w:rsidR="00E30323" w:rsidRDefault="00E30323" w:rsidP="00233887">
      <w:pPr>
        <w:ind w:right="-10" w:firstLine="13680"/>
        <w:rPr>
          <w:rFonts w:ascii="Times New Roman" w:hAnsi="Times New Roman" w:cs="Times New Roman"/>
        </w:rPr>
      </w:pPr>
    </w:p>
    <w:p w:rsidR="00E30323" w:rsidRDefault="00E30323">
      <w:pPr>
        <w:rPr>
          <w:rFonts w:ascii="Times New Roman" w:hAnsi="Times New Roman" w:cs="Times New Roman"/>
        </w:rPr>
      </w:pPr>
    </w:p>
    <w:p w:rsidR="00E30323" w:rsidRDefault="00E30323" w:rsidP="00D748D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025E1E">
        <w:rPr>
          <w:rFonts w:ascii="Times New Roman" w:hAnsi="Times New Roman" w:cs="Times New Roman"/>
          <w:b/>
          <w:bCs/>
        </w:rPr>
        <w:t>Типовая форма публичной отчетности органов исполнительной власти Республики Калмыкия о ходе достижения показателей, содержащихся в указах Президента Российской Федерации от 7 мая 2012г. №596-606</w:t>
      </w:r>
    </w:p>
    <w:p w:rsidR="00452085" w:rsidRPr="00025E1E" w:rsidRDefault="00452085" w:rsidP="00D748D2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(по состоянию на 01.0</w:t>
      </w:r>
      <w:r w:rsidR="00D748D2">
        <w:rPr>
          <w:rFonts w:ascii="Times New Roman" w:hAnsi="Times New Roman" w:cs="Times New Roman"/>
          <w:b/>
          <w:bCs/>
        </w:rPr>
        <w:t>7</w:t>
      </w:r>
      <w:r>
        <w:rPr>
          <w:rFonts w:ascii="Times New Roman" w:hAnsi="Times New Roman" w:cs="Times New Roman"/>
          <w:b/>
          <w:bCs/>
        </w:rPr>
        <w:t>.2017г.)</w:t>
      </w:r>
    </w:p>
    <w:tbl>
      <w:tblPr>
        <w:tblW w:w="155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90"/>
        <w:gridCol w:w="575"/>
        <w:gridCol w:w="2260"/>
        <w:gridCol w:w="992"/>
        <w:gridCol w:w="1418"/>
        <w:gridCol w:w="1134"/>
        <w:gridCol w:w="850"/>
        <w:gridCol w:w="851"/>
        <w:gridCol w:w="951"/>
        <w:gridCol w:w="834"/>
        <w:gridCol w:w="4236"/>
      </w:tblGrid>
      <w:tr w:rsidR="00E30323" w:rsidRPr="00BA73DF" w:rsidTr="00D748D2">
        <w:tc>
          <w:tcPr>
            <w:tcW w:w="15591" w:type="dxa"/>
            <w:gridSpan w:val="11"/>
          </w:tcPr>
          <w:p w:rsidR="00E30323" w:rsidRPr="00BA73DF" w:rsidRDefault="00E30323" w:rsidP="00BA73DF">
            <w:pPr>
              <w:pStyle w:val="a4"/>
              <w:spacing w:after="0" w:line="240" w:lineRule="auto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E30323" w:rsidRPr="00BA73DF" w:rsidRDefault="00E30323" w:rsidP="00BA73DF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Отчетная информация о достижении показателей, содержащихся в указах Президента Российской Федерации</w:t>
            </w:r>
          </w:p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30323" w:rsidRPr="00BA73DF" w:rsidTr="00D748D2">
        <w:trPr>
          <w:trHeight w:val="488"/>
        </w:trPr>
        <w:tc>
          <w:tcPr>
            <w:tcW w:w="15591" w:type="dxa"/>
            <w:gridSpan w:val="11"/>
            <w:vAlign w:val="center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Республика Калмыкия</w:t>
            </w:r>
          </w:p>
        </w:tc>
      </w:tr>
      <w:tr w:rsidR="00E30323" w:rsidRPr="00BA73DF" w:rsidTr="00D748D2">
        <w:trPr>
          <w:trHeight w:val="410"/>
        </w:trPr>
        <w:tc>
          <w:tcPr>
            <w:tcW w:w="1490" w:type="dxa"/>
            <w:vMerge w:val="restart"/>
            <w:vAlign w:val="center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Указ</w:t>
            </w: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Президента Российской Федерации</w:t>
            </w:r>
          </w:p>
        </w:tc>
        <w:tc>
          <w:tcPr>
            <w:tcW w:w="575" w:type="dxa"/>
            <w:vMerge w:val="restart"/>
            <w:vAlign w:val="center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260" w:type="dxa"/>
            <w:vMerge w:val="restart"/>
            <w:vAlign w:val="center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E30323" w:rsidRPr="00BA73DF" w:rsidRDefault="00E30323" w:rsidP="00BA73D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Единица</w:t>
            </w:r>
          </w:p>
          <w:p w:rsidR="00E30323" w:rsidRPr="00BA73DF" w:rsidRDefault="00E30323" w:rsidP="00BA73DF">
            <w:pPr>
              <w:spacing w:after="0" w:line="240" w:lineRule="auto"/>
              <w:ind w:left="-108" w:right="-2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измерения</w:t>
            </w:r>
          </w:p>
        </w:tc>
        <w:tc>
          <w:tcPr>
            <w:tcW w:w="1418" w:type="dxa"/>
            <w:vMerge w:val="restart"/>
            <w:vAlign w:val="center"/>
          </w:tcPr>
          <w:p w:rsidR="00E30323" w:rsidRPr="00BA73DF" w:rsidRDefault="00E30323" w:rsidP="00BA73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Ответственный исполнитель</w:t>
            </w: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за достижение показателя</w:t>
            </w: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в субъекте Российской Федерации</w:t>
            </w:r>
            <w:proofErr w:type="gramStart"/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E30323" w:rsidRPr="00BA73DF" w:rsidRDefault="00E30323" w:rsidP="00BA73DF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Отчетная дата (период) значения показателя</w:t>
            </w:r>
          </w:p>
          <w:p w:rsidR="00E30323" w:rsidRPr="00BA73DF" w:rsidRDefault="00E30323" w:rsidP="00BA73DF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(год)</w:t>
            </w:r>
          </w:p>
        </w:tc>
        <w:tc>
          <w:tcPr>
            <w:tcW w:w="3486" w:type="dxa"/>
            <w:gridSpan w:val="4"/>
            <w:vAlign w:val="center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4236" w:type="dxa"/>
            <w:vMerge w:val="restart"/>
            <w:vAlign w:val="center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Примечание</w:t>
            </w: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t>5</w:t>
            </w:r>
          </w:p>
        </w:tc>
      </w:tr>
      <w:tr w:rsidR="00E30323" w:rsidRPr="00BA73DF" w:rsidTr="00D748D2">
        <w:trPr>
          <w:trHeight w:val="787"/>
        </w:trPr>
        <w:tc>
          <w:tcPr>
            <w:tcW w:w="1490" w:type="dxa"/>
            <w:vMerge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Merge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0" w:type="dxa"/>
            <w:vMerge/>
            <w:vAlign w:val="center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30323" w:rsidRPr="00BA73DF" w:rsidRDefault="00E30323" w:rsidP="00BA73DF">
            <w:pPr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целевое</w:t>
            </w:r>
            <w:proofErr w:type="gramStart"/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51" w:type="dxa"/>
            <w:vAlign w:val="center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плановое</w:t>
            </w: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951" w:type="dxa"/>
            <w:vAlign w:val="center"/>
          </w:tcPr>
          <w:p w:rsidR="00E30323" w:rsidRPr="00BA73DF" w:rsidRDefault="00E30323" w:rsidP="00BA73D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фактическое</w:t>
            </w:r>
          </w:p>
        </w:tc>
        <w:tc>
          <w:tcPr>
            <w:tcW w:w="834" w:type="dxa"/>
            <w:vAlign w:val="center"/>
          </w:tcPr>
          <w:p w:rsidR="00E30323" w:rsidRPr="00BA73DF" w:rsidRDefault="00E30323" w:rsidP="00BA73D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отклонение</w:t>
            </w:r>
            <w:proofErr w:type="gramStart"/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t>4</w:t>
            </w:r>
            <w:proofErr w:type="gramEnd"/>
          </w:p>
        </w:tc>
        <w:tc>
          <w:tcPr>
            <w:tcW w:w="4236" w:type="dxa"/>
            <w:vMerge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30323" w:rsidRPr="00BA73DF" w:rsidTr="00D748D2">
        <w:trPr>
          <w:trHeight w:val="195"/>
        </w:trPr>
        <w:tc>
          <w:tcPr>
            <w:tcW w:w="1490" w:type="dxa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5" w:type="dxa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0" w:type="dxa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1" w:type="dxa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34" w:type="dxa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36" w:type="dxa"/>
          </w:tcPr>
          <w:p w:rsidR="00E30323" w:rsidRPr="00BA73DF" w:rsidRDefault="00E30323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A73DF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</w:tr>
      <w:tr w:rsidR="00771D51" w:rsidRPr="00BA73DF" w:rsidTr="00D748D2">
        <w:trPr>
          <w:trHeight w:val="385"/>
        </w:trPr>
        <w:tc>
          <w:tcPr>
            <w:tcW w:w="1490" w:type="dxa"/>
            <w:vMerge w:val="restart"/>
            <w:shd w:val="clear" w:color="auto" w:fill="auto"/>
            <w:vAlign w:val="center"/>
          </w:tcPr>
          <w:p w:rsidR="00771D51" w:rsidRPr="00DF0C65" w:rsidRDefault="00771D51" w:rsidP="00BA73DF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Указ Президента Российской Федерации</w:t>
            </w:r>
            <w:r w:rsidRPr="00DF0C6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от 7 мая 2012 г.</w:t>
            </w:r>
            <w:r w:rsidRPr="00DF0C6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№ 596</w:t>
            </w:r>
            <w:r w:rsidRPr="00DF0C6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«О долгосрочной государственной экономической политике»</w:t>
            </w:r>
          </w:p>
          <w:p w:rsidR="00771D51" w:rsidRPr="00DF0C65" w:rsidRDefault="00771D51" w:rsidP="00BA73DF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(Собрание законодательства Российской Федерации, 2012, № 19, ст. 2333)</w:t>
            </w:r>
          </w:p>
        </w:tc>
        <w:tc>
          <w:tcPr>
            <w:tcW w:w="575" w:type="dxa"/>
            <w:vMerge w:val="restart"/>
            <w:shd w:val="clear" w:color="auto" w:fill="auto"/>
            <w:vAlign w:val="center"/>
          </w:tcPr>
          <w:p w:rsidR="00771D51" w:rsidRPr="00DF0C65" w:rsidRDefault="00771D51" w:rsidP="00BA73DF">
            <w:pPr>
              <w:spacing w:before="160" w:after="16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0" w:type="dxa"/>
            <w:vMerge w:val="restart"/>
            <w:shd w:val="clear" w:color="auto" w:fill="auto"/>
            <w:vAlign w:val="center"/>
          </w:tcPr>
          <w:p w:rsidR="00771D51" w:rsidRPr="00DF0C65" w:rsidRDefault="00771D51" w:rsidP="00BA73DF">
            <w:pPr>
              <w:spacing w:before="240" w:after="2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Прирост высокопроизводительных рабочих мест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71D51" w:rsidRPr="00DF0C65" w:rsidRDefault="00771D51" w:rsidP="00391505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sz w:val="18"/>
                <w:szCs w:val="18"/>
              </w:rPr>
              <w:t>единиц, проценты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71D51" w:rsidRPr="00DF0C65" w:rsidRDefault="00771D51" w:rsidP="00670BDE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sz w:val="18"/>
                <w:szCs w:val="18"/>
              </w:rPr>
              <w:t>Министерство социального развития, труда и занятости Республики Калмыкия - свод, органы исполнительной власти Республики Калмыкия</w:t>
            </w:r>
          </w:p>
        </w:tc>
        <w:tc>
          <w:tcPr>
            <w:tcW w:w="1134" w:type="dxa"/>
            <w:shd w:val="clear" w:color="auto" w:fill="auto"/>
          </w:tcPr>
          <w:p w:rsidR="00771D51" w:rsidRPr="00DF0C65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2012</w:t>
            </w:r>
          </w:p>
        </w:tc>
        <w:tc>
          <w:tcPr>
            <w:tcW w:w="850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10,9</w:t>
            </w:r>
          </w:p>
        </w:tc>
        <w:tc>
          <w:tcPr>
            <w:tcW w:w="851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10,9</w:t>
            </w:r>
          </w:p>
        </w:tc>
        <w:tc>
          <w:tcPr>
            <w:tcW w:w="951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10,9</w:t>
            </w:r>
          </w:p>
        </w:tc>
        <w:tc>
          <w:tcPr>
            <w:tcW w:w="834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36" w:type="dxa"/>
          </w:tcPr>
          <w:p w:rsidR="00771D51" w:rsidRPr="00A70A85" w:rsidRDefault="00771D51" w:rsidP="00E60730">
            <w:pPr>
              <w:spacing w:after="0" w:line="240" w:lineRule="auto"/>
              <w:ind w:firstLine="72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Pr="007727AF">
              <w:rPr>
                <w:rFonts w:ascii="Times New Roman" w:hAnsi="Times New Roman" w:cs="Times New Roman"/>
                <w:sz w:val="18"/>
                <w:szCs w:val="18"/>
              </w:rPr>
              <w:t>По данным территориального органа Федеральной службы государственной статистики по Республике Калмыкия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2012 году по отношению к 2011 году количество высокопроизводительных рабочих мест (далее – ВПРМ) увеличилось на 2044 рабочих места (в сельском хозяйстве – на 40,5% (151 р.м.) транспорт и связь – на  95,8%  (614 р.м., в сфере здравоохранения – на 41,3% (390 раб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ест).</w:t>
            </w:r>
          </w:p>
        </w:tc>
      </w:tr>
      <w:tr w:rsidR="00771D51" w:rsidRPr="00BA73DF" w:rsidTr="00D748D2">
        <w:trPr>
          <w:trHeight w:val="385"/>
        </w:trPr>
        <w:tc>
          <w:tcPr>
            <w:tcW w:w="1490" w:type="dxa"/>
            <w:vMerge/>
            <w:shd w:val="clear" w:color="auto" w:fill="auto"/>
            <w:vAlign w:val="center"/>
          </w:tcPr>
          <w:p w:rsidR="00771D51" w:rsidRPr="00DF0C65" w:rsidRDefault="00771D51" w:rsidP="00BA73DF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Merge/>
            <w:shd w:val="clear" w:color="auto" w:fill="auto"/>
            <w:vAlign w:val="center"/>
          </w:tcPr>
          <w:p w:rsidR="00771D51" w:rsidRPr="00DF0C65" w:rsidRDefault="00771D51" w:rsidP="00BA73DF">
            <w:pPr>
              <w:spacing w:before="160" w:after="16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  <w:vAlign w:val="center"/>
          </w:tcPr>
          <w:p w:rsidR="00771D51" w:rsidRPr="00DF0C65" w:rsidRDefault="00771D51" w:rsidP="00BA73DF">
            <w:pPr>
              <w:spacing w:before="240" w:after="2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71D51" w:rsidRPr="00DF0C65" w:rsidRDefault="00771D51" w:rsidP="00391505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71D51" w:rsidRPr="00DF0C65" w:rsidRDefault="00771D51" w:rsidP="00670BDE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71D51" w:rsidRPr="00DF0C65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850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-11,6</w:t>
            </w:r>
          </w:p>
        </w:tc>
        <w:tc>
          <w:tcPr>
            <w:tcW w:w="851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-11,6</w:t>
            </w:r>
          </w:p>
        </w:tc>
        <w:tc>
          <w:tcPr>
            <w:tcW w:w="951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-11,6</w:t>
            </w:r>
          </w:p>
        </w:tc>
        <w:tc>
          <w:tcPr>
            <w:tcW w:w="834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36" w:type="dxa"/>
          </w:tcPr>
          <w:p w:rsidR="00771D51" w:rsidRPr="00A70A85" w:rsidRDefault="00771D51" w:rsidP="00E607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proofErr w:type="gramStart"/>
            <w:r w:rsidRPr="007727AF">
              <w:rPr>
                <w:rFonts w:ascii="Times New Roman" w:hAnsi="Times New Roman" w:cs="Times New Roman"/>
                <w:sz w:val="18"/>
                <w:szCs w:val="18"/>
              </w:rPr>
              <w:t>По данным территориального органа Федеральной службы государственной статистики по Республике Калмыкия</w:t>
            </w:r>
            <w:r w:rsidRPr="00C40D9F">
              <w:rPr>
                <w:rFonts w:ascii="Times New Roman" w:hAnsi="Times New Roman" w:cs="Times New Roman"/>
                <w:sz w:val="18"/>
                <w:szCs w:val="18"/>
              </w:rPr>
              <w:t xml:space="preserve"> в 2013 г. по отно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шению к 2012 году количество ВПРМ</w:t>
            </w:r>
            <w:r w:rsidRPr="00C40D9F">
              <w:rPr>
                <w:rFonts w:ascii="Times New Roman" w:hAnsi="Times New Roman" w:cs="Times New Roman"/>
                <w:sz w:val="18"/>
                <w:szCs w:val="18"/>
              </w:rPr>
              <w:t xml:space="preserve"> уменьшилось на 11,6% (на 2409 р.м.) ед.).</w:t>
            </w:r>
            <w:proofErr w:type="gramEnd"/>
            <w:r w:rsidRPr="00C40D9F">
              <w:rPr>
                <w:rFonts w:ascii="Times New Roman" w:hAnsi="Times New Roman" w:cs="Times New Roman"/>
                <w:sz w:val="18"/>
                <w:szCs w:val="18"/>
              </w:rPr>
              <w:t xml:space="preserve"> Это, основном, снижение ВПРМ в сфере здравоохранения ( на 57,4% или 766 р.м.), в управлении (на 7,3% или 796 р.м.)</w:t>
            </w:r>
            <w:proofErr w:type="gramStart"/>
            <w:r w:rsidRPr="00C40D9F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C40D9F">
              <w:rPr>
                <w:rFonts w:ascii="Times New Roman" w:hAnsi="Times New Roman" w:cs="Times New Roman"/>
                <w:sz w:val="18"/>
                <w:szCs w:val="18"/>
              </w:rPr>
              <w:t>о сравнению с 2013 годом.</w:t>
            </w:r>
          </w:p>
        </w:tc>
      </w:tr>
      <w:tr w:rsidR="00771D51" w:rsidRPr="00BA73DF" w:rsidTr="00D748D2">
        <w:trPr>
          <w:trHeight w:val="402"/>
        </w:trPr>
        <w:tc>
          <w:tcPr>
            <w:tcW w:w="1490" w:type="dxa"/>
            <w:vMerge/>
            <w:shd w:val="clear" w:color="auto" w:fill="auto"/>
            <w:vAlign w:val="center"/>
          </w:tcPr>
          <w:p w:rsidR="00771D51" w:rsidRPr="00DF0C65" w:rsidRDefault="00771D51" w:rsidP="00BA73DF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Merge/>
            <w:shd w:val="clear" w:color="auto" w:fill="auto"/>
            <w:vAlign w:val="center"/>
          </w:tcPr>
          <w:p w:rsidR="00771D51" w:rsidRPr="00DF0C65" w:rsidRDefault="00771D51" w:rsidP="00BA73DF">
            <w:pPr>
              <w:spacing w:before="160" w:after="16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  <w:vAlign w:val="center"/>
          </w:tcPr>
          <w:p w:rsidR="00771D51" w:rsidRPr="00DF0C65" w:rsidRDefault="00771D51" w:rsidP="00BA73DF">
            <w:pPr>
              <w:spacing w:before="240" w:after="2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71D51" w:rsidRPr="00DF0C65" w:rsidRDefault="00771D51" w:rsidP="00391505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71D51" w:rsidRPr="00DF0C65" w:rsidRDefault="00771D51" w:rsidP="00670BDE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71D51" w:rsidRPr="00DF0C65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850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51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951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34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36" w:type="dxa"/>
          </w:tcPr>
          <w:p w:rsidR="00771D51" w:rsidRPr="00A70A85" w:rsidRDefault="00771D51" w:rsidP="00E607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Pr="007727AF">
              <w:rPr>
                <w:rFonts w:ascii="Times New Roman" w:hAnsi="Times New Roman" w:cs="Times New Roman"/>
                <w:sz w:val="18"/>
                <w:szCs w:val="18"/>
              </w:rPr>
              <w:t>По данным территориального органа Федеральной службы государственной статистики по Республике Калмыкия</w:t>
            </w:r>
            <w:r w:rsidRPr="00C40D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2014 г. количество ВПРМ</w:t>
            </w:r>
            <w:r w:rsidRPr="00C40D9F">
              <w:rPr>
                <w:rFonts w:ascii="Times New Roman" w:hAnsi="Times New Roman" w:cs="Times New Roman"/>
                <w:sz w:val="18"/>
                <w:szCs w:val="18"/>
              </w:rPr>
              <w:t xml:space="preserve"> увеличилось на 1,5% (на 283 ед.) по сравнению с 2013г. и составило 18 687 ед.</w:t>
            </w:r>
          </w:p>
        </w:tc>
      </w:tr>
      <w:tr w:rsidR="00771D51" w:rsidRPr="00BA73DF" w:rsidTr="00D748D2">
        <w:trPr>
          <w:trHeight w:val="418"/>
        </w:trPr>
        <w:tc>
          <w:tcPr>
            <w:tcW w:w="1490" w:type="dxa"/>
            <w:vMerge/>
            <w:shd w:val="clear" w:color="auto" w:fill="auto"/>
            <w:vAlign w:val="center"/>
          </w:tcPr>
          <w:p w:rsidR="00771D51" w:rsidRPr="00DF0C65" w:rsidRDefault="00771D51" w:rsidP="00BA73DF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Merge/>
            <w:shd w:val="clear" w:color="auto" w:fill="auto"/>
            <w:vAlign w:val="center"/>
          </w:tcPr>
          <w:p w:rsidR="00771D51" w:rsidRPr="00DF0C65" w:rsidRDefault="00771D51" w:rsidP="00BA73DF">
            <w:pPr>
              <w:spacing w:before="160" w:after="16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  <w:vAlign w:val="center"/>
          </w:tcPr>
          <w:p w:rsidR="00771D51" w:rsidRPr="00DF0C65" w:rsidRDefault="00771D51" w:rsidP="00BA73DF">
            <w:pPr>
              <w:spacing w:before="240" w:after="2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71D51" w:rsidRPr="00DF0C65" w:rsidRDefault="00771D51" w:rsidP="00391505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71D51" w:rsidRPr="00DF0C65" w:rsidRDefault="00771D51" w:rsidP="00670BDE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71D51" w:rsidRPr="00DF0C65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850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51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951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-14,5</w:t>
            </w:r>
          </w:p>
        </w:tc>
        <w:tc>
          <w:tcPr>
            <w:tcW w:w="834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-13,5</w:t>
            </w:r>
          </w:p>
        </w:tc>
        <w:tc>
          <w:tcPr>
            <w:tcW w:w="4236" w:type="dxa"/>
          </w:tcPr>
          <w:p w:rsidR="00771D51" w:rsidRPr="008367E0" w:rsidRDefault="00771D51" w:rsidP="00E607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   По данным территориального органа Федеральной службы государственной статистики по Республике Калмыкия количество ВПРМ за 2015 год составило 15977 единиц, за 2014 – 18687 </w:t>
            </w:r>
            <w:r w:rsidRPr="008367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единиц.</w:t>
            </w:r>
          </w:p>
          <w:p w:rsidR="00771D51" w:rsidRPr="008367E0" w:rsidRDefault="00771D51" w:rsidP="00E607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   Величина показателя зависит от порогового значения величины средней заработной платы в зависимости от типа </w:t>
            </w:r>
            <w:proofErr w:type="spell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предприятия</w:t>
            </w:r>
            <w:proofErr w:type="gram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.и</w:t>
            </w:r>
            <w:proofErr w:type="spellEnd"/>
            <w:proofErr w:type="gramEnd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по итогам 2015 года это значение составило:</w:t>
            </w:r>
          </w:p>
          <w:p w:rsidR="00771D51" w:rsidRPr="008367E0" w:rsidRDefault="00771D51" w:rsidP="00E60730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367E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   </w:t>
            </w:r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- в производственной сфере</w:t>
            </w:r>
            <w:r w:rsidRPr="008367E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17809 рублей (для </w:t>
            </w:r>
            <w:proofErr w:type="spell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монотерриториальных</w:t>
            </w:r>
            <w:proofErr w:type="spellEnd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предприятий), 33590 рублей (для </w:t>
            </w:r>
            <w:proofErr w:type="spell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многотерриториальных</w:t>
            </w:r>
            <w:proofErr w:type="spellEnd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предприятий),</w:t>
            </w:r>
          </w:p>
          <w:p w:rsidR="00771D51" w:rsidRPr="008367E0" w:rsidRDefault="00771D51" w:rsidP="00E6073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   -в непроизводственной сфере</w:t>
            </w:r>
            <w:r w:rsidRPr="008367E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– 20063 рубля.</w:t>
            </w:r>
          </w:p>
          <w:p w:rsidR="00771D51" w:rsidRPr="008367E0" w:rsidRDefault="00771D51" w:rsidP="00E6073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   Пороговое значение выручки по ИП – 1789,9 тыс. руб.</w:t>
            </w:r>
          </w:p>
          <w:p w:rsidR="00771D51" w:rsidRPr="008367E0" w:rsidRDefault="00771D51" w:rsidP="00E6073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   Снижение показателя произошло за счет не </w:t>
            </w:r>
            <w:proofErr w:type="gram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превысивших</w:t>
            </w:r>
            <w:proofErr w:type="gramEnd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установленные пороги:      </w:t>
            </w:r>
          </w:p>
          <w:p w:rsidR="00771D51" w:rsidRPr="008367E0" w:rsidRDefault="00771D51" w:rsidP="00E6073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proofErr w:type="spell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многотерриториального</w:t>
            </w:r>
            <w:proofErr w:type="spellEnd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предприятия - ОАО </w:t>
            </w:r>
            <w:proofErr w:type="spell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Ростелеком</w:t>
            </w:r>
            <w:proofErr w:type="spellEnd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(-524 раб</w:t>
            </w:r>
            <w:proofErr w:type="gram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еста),  </w:t>
            </w:r>
          </w:p>
          <w:p w:rsidR="00771D51" w:rsidRPr="008367E0" w:rsidRDefault="00771D51" w:rsidP="00E6073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proofErr w:type="spell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монотерриториальных</w:t>
            </w:r>
            <w:proofErr w:type="spellEnd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предприятий - ОАО «</w:t>
            </w:r>
            <w:proofErr w:type="spell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Энергосервис</w:t>
            </w:r>
            <w:proofErr w:type="spellEnd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» (- 466 чел.), РИА «Калмыкия» (-143 </w:t>
            </w:r>
            <w:proofErr w:type="spell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раб</w:t>
            </w:r>
            <w:proofErr w:type="gram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еста</w:t>
            </w:r>
            <w:proofErr w:type="spellEnd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:rsidR="00771D51" w:rsidRPr="008367E0" w:rsidRDefault="00771D51" w:rsidP="00E6073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В организациях вида экономической деятельности «Операции с недвижимым имуществом, аренда и предоставление услуг» снижение на 159 рабочих мест произошло за счет малых предприятий.                </w:t>
            </w:r>
          </w:p>
          <w:p w:rsidR="00771D51" w:rsidRPr="008367E0" w:rsidRDefault="00771D51" w:rsidP="00E6073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   Почти 50% ИП не достигли порогового значения и не вошли в количество ВПРМ (в основном, в транспортной системе). </w:t>
            </w:r>
          </w:p>
          <w:p w:rsidR="00771D51" w:rsidRPr="008367E0" w:rsidRDefault="00771D51" w:rsidP="00E6073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    Заметный прирост ВПРМ (228,2%) наблюдается в сфере «Добыча полезных ископаемых» (ООО «Нефтяная Компания «</w:t>
            </w:r>
            <w:proofErr w:type="spell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Евросибойл</w:t>
            </w:r>
            <w:proofErr w:type="spellEnd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» (</w:t>
            </w:r>
            <w:proofErr w:type="spell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монопредприятие</w:t>
            </w:r>
            <w:proofErr w:type="spellEnd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, 164 раб</w:t>
            </w:r>
            <w:proofErr w:type="gram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еста),</w:t>
            </w:r>
          </w:p>
          <w:p w:rsidR="00771D51" w:rsidRPr="008367E0" w:rsidRDefault="00771D51" w:rsidP="00E6073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ОАО «</w:t>
            </w:r>
            <w:proofErr w:type="spell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Саратовнефтегаз</w:t>
            </w:r>
            <w:proofErr w:type="spellEnd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»- (</w:t>
            </w:r>
            <w:proofErr w:type="spell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многотерриториальное</w:t>
            </w:r>
            <w:proofErr w:type="spellEnd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предпр</w:t>
            </w:r>
            <w:proofErr w:type="spellEnd"/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., 29 рабочих мест).</w:t>
            </w:r>
          </w:p>
          <w:p w:rsidR="00771D51" w:rsidRPr="008367E0" w:rsidRDefault="00771D51" w:rsidP="00E607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Pr="008367E0">
              <w:rPr>
                <w:rFonts w:ascii="Times New Roman" w:hAnsi="Times New Roman" w:cs="Times New Roman"/>
                <w:sz w:val="18"/>
                <w:szCs w:val="18"/>
              </w:rPr>
              <w:t>В сфере здравоохранения прирост ВПРМ составил 21,2% (в основном, за счет 73 мест ГУ «Республиканское бюро судебно-медицинской экспертизы Республики Калмыкия»).</w:t>
            </w:r>
          </w:p>
        </w:tc>
      </w:tr>
      <w:tr w:rsidR="00771D51" w:rsidRPr="00BA73DF" w:rsidTr="00D748D2">
        <w:trPr>
          <w:trHeight w:val="4428"/>
        </w:trPr>
        <w:tc>
          <w:tcPr>
            <w:tcW w:w="149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D51" w:rsidRPr="00DF0C65" w:rsidRDefault="00771D51" w:rsidP="00BA73DF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Merge/>
            <w:shd w:val="clear" w:color="auto" w:fill="auto"/>
            <w:vAlign w:val="center"/>
          </w:tcPr>
          <w:p w:rsidR="00771D51" w:rsidRPr="00DF0C65" w:rsidRDefault="00771D51" w:rsidP="00BA73DF">
            <w:pPr>
              <w:spacing w:before="160" w:after="16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  <w:vAlign w:val="center"/>
          </w:tcPr>
          <w:p w:rsidR="00771D51" w:rsidRPr="00DF0C65" w:rsidRDefault="00771D51" w:rsidP="00BA73DF">
            <w:pPr>
              <w:spacing w:before="240" w:after="2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71D51" w:rsidRPr="00DF0C65" w:rsidRDefault="00771D51" w:rsidP="00391505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71D51" w:rsidRPr="00DF0C65" w:rsidRDefault="00771D51" w:rsidP="00670BDE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850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51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951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-4,8</w:t>
            </w:r>
          </w:p>
        </w:tc>
        <w:tc>
          <w:tcPr>
            <w:tcW w:w="834" w:type="dxa"/>
            <w:shd w:val="clear" w:color="auto" w:fill="auto"/>
          </w:tcPr>
          <w:p w:rsidR="00771D51" w:rsidRPr="009903B7" w:rsidRDefault="00771D51" w:rsidP="00BA73DF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903B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-3,3</w:t>
            </w:r>
          </w:p>
        </w:tc>
        <w:tc>
          <w:tcPr>
            <w:tcW w:w="4236" w:type="dxa"/>
          </w:tcPr>
          <w:p w:rsidR="00771D51" w:rsidRPr="007727AF" w:rsidRDefault="00771D51" w:rsidP="00771D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27AF">
              <w:rPr>
                <w:rFonts w:ascii="Times New Roman" w:hAnsi="Times New Roman" w:cs="Times New Roman"/>
                <w:sz w:val="18"/>
                <w:szCs w:val="18"/>
              </w:rPr>
              <w:t>По данным Управления федеральной службы государственной статистики по Астраханской области и Республике Калмыкия (</w:t>
            </w:r>
            <w:proofErr w:type="spellStart"/>
            <w:r w:rsidRPr="007727AF">
              <w:rPr>
                <w:rFonts w:ascii="Times New Roman" w:hAnsi="Times New Roman" w:cs="Times New Roman"/>
                <w:sz w:val="18"/>
                <w:szCs w:val="18"/>
              </w:rPr>
              <w:t>Астраханьстат</w:t>
            </w:r>
            <w:proofErr w:type="spellEnd"/>
            <w:r w:rsidRPr="007727AF">
              <w:rPr>
                <w:rFonts w:ascii="Times New Roman" w:hAnsi="Times New Roman" w:cs="Times New Roman"/>
                <w:sz w:val="18"/>
                <w:szCs w:val="18"/>
              </w:rPr>
              <w:t xml:space="preserve">) пороговое значение средней заработной платы, по которому рабочее место относится </w:t>
            </w:r>
            <w:proofErr w:type="gramStart"/>
            <w:r w:rsidRPr="007727AF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7727AF">
              <w:rPr>
                <w:rFonts w:ascii="Times New Roman" w:hAnsi="Times New Roman" w:cs="Times New Roman"/>
                <w:sz w:val="18"/>
                <w:szCs w:val="18"/>
              </w:rPr>
              <w:t xml:space="preserve"> высокопроизводительному, по итогам 2016 года составило:</w:t>
            </w:r>
          </w:p>
          <w:p w:rsidR="00771D51" w:rsidRPr="007727AF" w:rsidRDefault="00771D51" w:rsidP="00771D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- </w:t>
            </w:r>
            <w:r w:rsidRPr="007727AF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организаций (за исключением малых) производственной сферы (без кода 92), относящихся к </w:t>
            </w:r>
            <w:proofErr w:type="spellStart"/>
            <w:r w:rsidRPr="007727AF">
              <w:rPr>
                <w:rFonts w:ascii="Times New Roman" w:hAnsi="Times New Roman" w:cs="Times New Roman"/>
                <w:sz w:val="18"/>
                <w:szCs w:val="18"/>
              </w:rPr>
              <w:t>монотерриториальным</w:t>
            </w:r>
            <w:proofErr w:type="spellEnd"/>
            <w:r w:rsidRPr="007727AF">
              <w:rPr>
                <w:rFonts w:ascii="Times New Roman" w:hAnsi="Times New Roman" w:cs="Times New Roman"/>
                <w:sz w:val="18"/>
                <w:szCs w:val="18"/>
              </w:rPr>
              <w:t xml:space="preserve"> предприятиям – 18963 рубля,</w:t>
            </w:r>
          </w:p>
          <w:p w:rsidR="00771D51" w:rsidRDefault="00771D51" w:rsidP="00771D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- </w:t>
            </w:r>
            <w:r w:rsidRPr="007727AF">
              <w:rPr>
                <w:rFonts w:ascii="Times New Roman" w:hAnsi="Times New Roman" w:cs="Times New Roman"/>
                <w:sz w:val="18"/>
                <w:szCs w:val="18"/>
              </w:rPr>
              <w:t>организаций (за исключением малых) непроизводственной сферы – 21133,2 руб.</w:t>
            </w:r>
          </w:p>
          <w:p w:rsidR="00771D51" w:rsidRDefault="00771D51" w:rsidP="00771D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- </w:t>
            </w:r>
            <w:r w:rsidRPr="007727AF">
              <w:rPr>
                <w:rFonts w:ascii="Times New Roman" w:hAnsi="Times New Roman" w:cs="Times New Roman"/>
                <w:sz w:val="18"/>
                <w:szCs w:val="18"/>
              </w:rPr>
              <w:t xml:space="preserve">малых предприятий – 17656,7 руб., </w:t>
            </w:r>
          </w:p>
          <w:p w:rsidR="00771D51" w:rsidRDefault="00771D51" w:rsidP="00771D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- </w:t>
            </w:r>
            <w:proofErr w:type="spellStart"/>
            <w:r w:rsidRPr="007727AF">
              <w:rPr>
                <w:rFonts w:ascii="Times New Roman" w:hAnsi="Times New Roman" w:cs="Times New Roman"/>
                <w:sz w:val="18"/>
                <w:szCs w:val="18"/>
              </w:rPr>
              <w:t>микропредприятий</w:t>
            </w:r>
            <w:proofErr w:type="spellEnd"/>
            <w:r w:rsidRPr="007727AF">
              <w:rPr>
                <w:rFonts w:ascii="Times New Roman" w:hAnsi="Times New Roman" w:cs="Times New Roman"/>
                <w:sz w:val="18"/>
                <w:szCs w:val="18"/>
              </w:rPr>
              <w:t xml:space="preserve"> – 17656,7 руб.</w:t>
            </w:r>
          </w:p>
          <w:p w:rsidR="00771D51" w:rsidRPr="007727AF" w:rsidRDefault="00771D51" w:rsidP="00771D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94BF1">
              <w:rPr>
                <w:rFonts w:ascii="Times New Roman" w:hAnsi="Times New Roman" w:cs="Times New Roman"/>
                <w:sz w:val="18"/>
                <w:szCs w:val="18"/>
              </w:rPr>
              <w:t xml:space="preserve">    Пороговое значение выручки индивидуальных предпринимателей </w:t>
            </w:r>
            <w:r w:rsidRPr="007727AF">
              <w:rPr>
                <w:rFonts w:ascii="Times New Roman" w:hAnsi="Times New Roman" w:cs="Times New Roman"/>
                <w:sz w:val="18"/>
                <w:szCs w:val="18"/>
              </w:rPr>
              <w:t>– 2064,1 тыс. рублей.</w:t>
            </w:r>
          </w:p>
          <w:p w:rsidR="00771D51" w:rsidRPr="00C40D9F" w:rsidRDefault="00771D51" w:rsidP="00EA48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Pr="007727AF">
              <w:rPr>
                <w:rFonts w:ascii="Times New Roman" w:hAnsi="Times New Roman" w:cs="Times New Roman"/>
                <w:sz w:val="18"/>
                <w:szCs w:val="18"/>
              </w:rPr>
              <w:t xml:space="preserve">По расчетным данным </w:t>
            </w:r>
            <w:proofErr w:type="spellStart"/>
            <w:r w:rsidRPr="007727AF">
              <w:rPr>
                <w:rFonts w:ascii="Times New Roman" w:hAnsi="Times New Roman" w:cs="Times New Roman"/>
                <w:sz w:val="18"/>
                <w:szCs w:val="18"/>
              </w:rPr>
              <w:t>Астраханьста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ВПРМ</w:t>
            </w:r>
            <w:r w:rsidRPr="007727AF">
              <w:rPr>
                <w:rFonts w:ascii="Times New Roman" w:hAnsi="Times New Roman" w:cs="Times New Roman"/>
                <w:sz w:val="18"/>
                <w:szCs w:val="18"/>
              </w:rPr>
              <w:t xml:space="preserve"> в 2016 году составило 15211 единиц, что ниже показателя 2015 года на 4,8% (2015 год </w:t>
            </w:r>
            <w:r w:rsidRPr="00C40D9F">
              <w:rPr>
                <w:rFonts w:ascii="Times New Roman" w:hAnsi="Times New Roman" w:cs="Times New Roman"/>
                <w:sz w:val="18"/>
                <w:szCs w:val="18"/>
              </w:rPr>
              <w:t>– 15977 единиц).</w:t>
            </w:r>
          </w:p>
          <w:p w:rsidR="00771D51" w:rsidRPr="00A70A85" w:rsidRDefault="00771D51" w:rsidP="00EA48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Pr="00C40D9F">
              <w:rPr>
                <w:rFonts w:ascii="Times New Roman" w:hAnsi="Times New Roman" w:cs="Times New Roman"/>
                <w:sz w:val="18"/>
                <w:szCs w:val="18"/>
              </w:rPr>
              <w:t>Снижение показателя объясн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яется уменьшением количества ВПРМ</w:t>
            </w:r>
            <w:r w:rsidRPr="00C40D9F">
              <w:rPr>
                <w:rFonts w:ascii="Times New Roman" w:hAnsi="Times New Roman" w:cs="Times New Roman"/>
                <w:sz w:val="18"/>
                <w:szCs w:val="18"/>
              </w:rPr>
              <w:t xml:space="preserve"> по таким сферам деятельности как государственное управление, образование, здравоохранение, предоставление социальных услуг (- 3,4%), производство и распределение электроэнергии, газа и воды (-7,4%), добыча полезных ископаемых (-43,2%).</w:t>
            </w:r>
          </w:p>
        </w:tc>
      </w:tr>
      <w:tr w:rsidR="00BF58C7" w:rsidRPr="00BA73DF" w:rsidTr="00D748D2">
        <w:trPr>
          <w:trHeight w:val="370"/>
        </w:trPr>
        <w:tc>
          <w:tcPr>
            <w:tcW w:w="1490" w:type="dxa"/>
            <w:vMerge w:val="restart"/>
            <w:shd w:val="clear" w:color="auto" w:fill="auto"/>
          </w:tcPr>
          <w:p w:rsidR="00BF58C7" w:rsidRPr="00DF0C65" w:rsidRDefault="00BF58C7" w:rsidP="00771D51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Указ Президента Российской Федерации</w:t>
            </w:r>
            <w:r w:rsidRPr="00DF0C6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от 7 мая 2012 г.</w:t>
            </w:r>
            <w:r w:rsidRPr="00DF0C6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№ 597</w:t>
            </w:r>
            <w:r w:rsidRPr="00DF0C6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«О мероприятиях</w:t>
            </w:r>
            <w:r w:rsidRPr="00DF0C6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 реализации государственной социальной политики»</w:t>
            </w:r>
          </w:p>
          <w:p w:rsidR="00BF58C7" w:rsidRPr="00DF0C65" w:rsidRDefault="00BF58C7" w:rsidP="00771D51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(Собрание законодательства Российской Федерации, 2012, № 19, ст. 2334)</w:t>
            </w:r>
          </w:p>
          <w:p w:rsidR="00BF58C7" w:rsidRPr="00DF0C65" w:rsidRDefault="00BF58C7" w:rsidP="00771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Merge w:val="restart"/>
            <w:shd w:val="clear" w:color="auto" w:fill="auto"/>
            <w:vAlign w:val="center"/>
          </w:tcPr>
          <w:p w:rsidR="00BF58C7" w:rsidRPr="00DF0C65" w:rsidRDefault="00BF58C7" w:rsidP="00BA7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60" w:type="dxa"/>
            <w:vMerge w:val="restart"/>
            <w:shd w:val="clear" w:color="auto" w:fill="auto"/>
            <w:vAlign w:val="center"/>
          </w:tcPr>
          <w:p w:rsidR="00BF58C7" w:rsidRPr="00DF0C65" w:rsidRDefault="00BF58C7" w:rsidP="00BA73DF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Отношение средней заработной платы социальных работников, включая социальных работников медицинских организаций,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субъекту Российской Федерации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F58C7" w:rsidRPr="00DF0C65" w:rsidRDefault="00BF58C7" w:rsidP="00391505">
            <w:pPr>
              <w:jc w:val="center"/>
            </w:pPr>
            <w:r w:rsidRPr="00DF0C65">
              <w:rPr>
                <w:rFonts w:ascii="Times New Roman" w:hAnsi="Times New Roman" w:cs="Times New Roman"/>
                <w:sz w:val="18"/>
                <w:szCs w:val="18"/>
              </w:rPr>
              <w:t>проценты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F58C7" w:rsidRPr="00DF0C65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sz w:val="18"/>
                <w:szCs w:val="18"/>
              </w:rPr>
              <w:t>Министерство социального развития, труда и занятости Республики Калмыкия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58C7" w:rsidRPr="00DF0C65" w:rsidRDefault="00BF58C7" w:rsidP="00DA0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36" w:type="dxa"/>
            <w:vAlign w:val="center"/>
          </w:tcPr>
          <w:p w:rsidR="00BF58C7" w:rsidRPr="00EA48CF" w:rsidRDefault="00BF58C7" w:rsidP="006B01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BF58C7" w:rsidRPr="00EA48CF" w:rsidRDefault="00BF58C7" w:rsidP="006B01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BF58C7" w:rsidRPr="00BA73DF" w:rsidTr="00D748D2">
        <w:trPr>
          <w:trHeight w:val="545"/>
        </w:trPr>
        <w:tc>
          <w:tcPr>
            <w:tcW w:w="1490" w:type="dxa"/>
            <w:vMerge/>
            <w:shd w:val="clear" w:color="auto" w:fill="auto"/>
            <w:vAlign w:val="center"/>
          </w:tcPr>
          <w:p w:rsidR="00BF58C7" w:rsidRPr="00DF0C65" w:rsidRDefault="00BF58C7" w:rsidP="00BA73DF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Merge/>
            <w:shd w:val="clear" w:color="auto" w:fill="auto"/>
            <w:vAlign w:val="center"/>
          </w:tcPr>
          <w:p w:rsidR="00BF58C7" w:rsidRPr="00DF0C65" w:rsidRDefault="00BF58C7" w:rsidP="00BA73DF">
            <w:pPr>
              <w:spacing w:before="140" w:after="1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  <w:vAlign w:val="center"/>
          </w:tcPr>
          <w:p w:rsidR="00BF58C7" w:rsidRPr="00DF0C65" w:rsidRDefault="00BF58C7" w:rsidP="00BA73DF">
            <w:pPr>
              <w:spacing w:before="120" w:after="12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F58C7" w:rsidRPr="00DF0C65" w:rsidRDefault="00BF58C7" w:rsidP="003915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F58C7" w:rsidRPr="00DF0C65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F58C7" w:rsidRPr="00DF0C65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44,4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44,4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44,4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36" w:type="dxa"/>
            <w:vAlign w:val="center"/>
          </w:tcPr>
          <w:p w:rsidR="00BF58C7" w:rsidRPr="00EA48CF" w:rsidRDefault="00EA48CF" w:rsidP="006B01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Средняя заработная плата социальных работников</w:t>
            </w:r>
            <w:r w:rsidR="00BF58C7"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в 2013 году составила 7832,6 рублей</w:t>
            </w:r>
          </w:p>
        </w:tc>
      </w:tr>
      <w:tr w:rsidR="00BF58C7" w:rsidRPr="00BA73DF" w:rsidTr="00D748D2">
        <w:trPr>
          <w:trHeight w:val="567"/>
        </w:trPr>
        <w:tc>
          <w:tcPr>
            <w:tcW w:w="1490" w:type="dxa"/>
            <w:vMerge/>
            <w:shd w:val="clear" w:color="auto" w:fill="auto"/>
            <w:vAlign w:val="center"/>
          </w:tcPr>
          <w:p w:rsidR="00BF58C7" w:rsidRPr="00DF0C65" w:rsidRDefault="00BF58C7" w:rsidP="00BA73DF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Merge/>
            <w:shd w:val="clear" w:color="auto" w:fill="auto"/>
            <w:vAlign w:val="center"/>
          </w:tcPr>
          <w:p w:rsidR="00BF58C7" w:rsidRPr="00DF0C65" w:rsidRDefault="00BF58C7" w:rsidP="00BA73DF">
            <w:pPr>
              <w:spacing w:before="140" w:after="1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  <w:vAlign w:val="center"/>
          </w:tcPr>
          <w:p w:rsidR="00BF58C7" w:rsidRPr="00DF0C65" w:rsidRDefault="00BF58C7" w:rsidP="00BA73DF">
            <w:pPr>
              <w:spacing w:before="120" w:after="12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F58C7" w:rsidRPr="00DF0C65" w:rsidRDefault="00BF58C7" w:rsidP="003915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F58C7" w:rsidRPr="00DF0C65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F58C7" w:rsidRPr="00DF0C65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36" w:type="dxa"/>
            <w:vAlign w:val="center"/>
          </w:tcPr>
          <w:p w:rsidR="00BF58C7" w:rsidRPr="00EA48CF" w:rsidRDefault="00EA48CF" w:rsidP="00EA4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Средняя заработная плата социальных работников в 2014</w:t>
            </w:r>
            <w:r w:rsidR="00BF58C7"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году составила 11284,0 рублей</w:t>
            </w:r>
          </w:p>
        </w:tc>
      </w:tr>
      <w:tr w:rsidR="00BF58C7" w:rsidRPr="00BA73DF" w:rsidTr="00D748D2">
        <w:trPr>
          <w:trHeight w:val="547"/>
        </w:trPr>
        <w:tc>
          <w:tcPr>
            <w:tcW w:w="1490" w:type="dxa"/>
            <w:vMerge/>
            <w:shd w:val="clear" w:color="auto" w:fill="auto"/>
            <w:vAlign w:val="center"/>
          </w:tcPr>
          <w:p w:rsidR="00BF58C7" w:rsidRPr="00DF0C65" w:rsidRDefault="00BF58C7" w:rsidP="00BA73DF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Merge/>
            <w:shd w:val="clear" w:color="auto" w:fill="auto"/>
            <w:vAlign w:val="center"/>
          </w:tcPr>
          <w:p w:rsidR="00BF58C7" w:rsidRPr="00DF0C65" w:rsidRDefault="00BF58C7" w:rsidP="00BA73DF">
            <w:pPr>
              <w:spacing w:before="140" w:after="1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  <w:vAlign w:val="center"/>
          </w:tcPr>
          <w:p w:rsidR="00BF58C7" w:rsidRPr="00DF0C65" w:rsidRDefault="00BF58C7" w:rsidP="00BA73DF">
            <w:pPr>
              <w:spacing w:before="120" w:after="12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F58C7" w:rsidRPr="00DF0C65" w:rsidRDefault="00BF58C7" w:rsidP="003915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F58C7" w:rsidRPr="00DF0C65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F58C7" w:rsidRPr="00DF0C65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61,9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61,9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61,9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36" w:type="dxa"/>
            <w:vAlign w:val="center"/>
          </w:tcPr>
          <w:p w:rsidR="00BF58C7" w:rsidRPr="00EA48CF" w:rsidRDefault="00EA48CF" w:rsidP="006B01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Средняя заработная плата социальных работников в 2015</w:t>
            </w:r>
            <w:r w:rsidR="00BF58C7"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году составила 11222,0 рублей</w:t>
            </w:r>
          </w:p>
        </w:tc>
      </w:tr>
      <w:tr w:rsidR="00BF58C7" w:rsidRPr="00BA73DF" w:rsidTr="00D748D2">
        <w:trPr>
          <w:trHeight w:val="301"/>
        </w:trPr>
        <w:tc>
          <w:tcPr>
            <w:tcW w:w="1490" w:type="dxa"/>
            <w:vMerge/>
            <w:shd w:val="clear" w:color="auto" w:fill="auto"/>
            <w:vAlign w:val="center"/>
          </w:tcPr>
          <w:p w:rsidR="00BF58C7" w:rsidRPr="00DF0C65" w:rsidRDefault="00BF58C7" w:rsidP="00BA73DF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Merge/>
            <w:shd w:val="clear" w:color="auto" w:fill="auto"/>
            <w:vAlign w:val="center"/>
          </w:tcPr>
          <w:p w:rsidR="00BF58C7" w:rsidRPr="00DF0C65" w:rsidRDefault="00BF58C7" w:rsidP="00BA73DF">
            <w:pPr>
              <w:spacing w:before="140" w:after="1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  <w:vAlign w:val="center"/>
          </w:tcPr>
          <w:p w:rsidR="00BF58C7" w:rsidRPr="00DF0C65" w:rsidRDefault="00BF58C7" w:rsidP="00BA73DF">
            <w:pPr>
              <w:spacing w:before="120" w:after="12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F58C7" w:rsidRPr="00DF0C65" w:rsidRDefault="00BF58C7" w:rsidP="003915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F58C7" w:rsidRPr="00DF0C65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F58C7" w:rsidRPr="00DF0C65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F0C6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61,4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61,4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BF58C7" w:rsidRPr="00EA48CF" w:rsidRDefault="00E60730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63,1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BF58C7" w:rsidRPr="00EA48CF" w:rsidRDefault="00E60730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-1,7</w:t>
            </w:r>
          </w:p>
        </w:tc>
        <w:tc>
          <w:tcPr>
            <w:tcW w:w="4236" w:type="dxa"/>
            <w:vAlign w:val="center"/>
          </w:tcPr>
          <w:p w:rsidR="00BF58C7" w:rsidRPr="00EA48CF" w:rsidRDefault="00EA48CF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Средняя заработная плата социальных работников</w:t>
            </w:r>
            <w:r w:rsidR="00BF58C7"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в 2016 году составила 11922,6 рублей</w:t>
            </w:r>
            <w:r w:rsidR="00E60730"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, что выше показателя утвержденного Планом мероприятий («дорожной картой»</w:t>
            </w:r>
            <w:proofErr w:type="gramStart"/>
            <w:r w:rsidR="00E60730"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)в</w:t>
            </w:r>
            <w:proofErr w:type="gramEnd"/>
            <w:r w:rsidR="00E60730"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1,03 раза (11582,7 рубле)</w:t>
            </w:r>
          </w:p>
        </w:tc>
      </w:tr>
      <w:tr w:rsidR="00BF58C7" w:rsidRPr="00BA73DF" w:rsidTr="00D748D2">
        <w:trPr>
          <w:trHeight w:val="301"/>
        </w:trPr>
        <w:tc>
          <w:tcPr>
            <w:tcW w:w="1490" w:type="dxa"/>
            <w:vMerge/>
            <w:shd w:val="clear" w:color="auto" w:fill="auto"/>
            <w:vAlign w:val="center"/>
          </w:tcPr>
          <w:p w:rsidR="00BF58C7" w:rsidRPr="00DF0C65" w:rsidRDefault="00BF58C7" w:rsidP="00BA73DF">
            <w:pPr>
              <w:spacing w:after="0" w:line="240" w:lineRule="auto"/>
              <w:ind w:left="-108" w:right="-11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Merge/>
            <w:shd w:val="clear" w:color="auto" w:fill="auto"/>
            <w:vAlign w:val="center"/>
          </w:tcPr>
          <w:p w:rsidR="00BF58C7" w:rsidRPr="00DF0C65" w:rsidRDefault="00BF58C7" w:rsidP="00BA73DF">
            <w:pPr>
              <w:spacing w:before="140" w:after="1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  <w:vAlign w:val="center"/>
          </w:tcPr>
          <w:p w:rsidR="00BF58C7" w:rsidRPr="00DF0C65" w:rsidRDefault="00BF58C7" w:rsidP="00BA73DF">
            <w:pPr>
              <w:spacing w:before="120" w:after="12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F58C7" w:rsidRPr="00DF0C65" w:rsidRDefault="00BF58C7" w:rsidP="003915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F58C7" w:rsidRPr="00DF0C65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F58C7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</w:t>
            </w:r>
          </w:p>
          <w:p w:rsidR="00BF58C7" w:rsidRPr="00DF0C65" w:rsidRDefault="00BF58C7" w:rsidP="00E60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(1 </w:t>
            </w:r>
            <w:proofErr w:type="spellStart"/>
            <w:r w:rsidR="00E6073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олугодие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F58C7" w:rsidRPr="00EA48CF" w:rsidRDefault="00BF58C7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51" w:type="dxa"/>
            <w:shd w:val="clear" w:color="auto" w:fill="auto"/>
            <w:vAlign w:val="center"/>
          </w:tcPr>
          <w:p w:rsidR="00BF58C7" w:rsidRPr="00EA48CF" w:rsidRDefault="00BF58C7" w:rsidP="00E607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67,</w:t>
            </w:r>
            <w:r w:rsidR="00E60730"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BF58C7" w:rsidRPr="00EA48CF" w:rsidRDefault="00E60730" w:rsidP="003915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12,2</w:t>
            </w:r>
          </w:p>
        </w:tc>
        <w:tc>
          <w:tcPr>
            <w:tcW w:w="4236" w:type="dxa"/>
            <w:vAlign w:val="center"/>
          </w:tcPr>
          <w:p w:rsidR="00BF58C7" w:rsidRPr="00EA48CF" w:rsidRDefault="00BF58C7" w:rsidP="00E607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Средняя заработная плата </w:t>
            </w:r>
            <w:r w:rsidR="00EA48CF"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социальных работников </w:t>
            </w:r>
            <w:r w:rsidR="00E60730"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н</w:t>
            </w: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а 1 </w:t>
            </w:r>
            <w:r w:rsidR="00E60730"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июля</w:t>
            </w: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2017 года составила </w:t>
            </w:r>
            <w:r w:rsidR="00E60730"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13343</w:t>
            </w: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,</w:t>
            </w:r>
            <w:r w:rsidR="00E60730"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  <w:r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рубл</w:t>
            </w:r>
            <w:r w:rsidR="00EA48CF" w:rsidRPr="00EA48CF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я</w:t>
            </w:r>
          </w:p>
        </w:tc>
      </w:tr>
    </w:tbl>
    <w:p w:rsidR="00E30323" w:rsidRDefault="00E30323" w:rsidP="00771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D51" w:rsidRDefault="00771D51" w:rsidP="00771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D51" w:rsidRDefault="00771D51" w:rsidP="00771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D51" w:rsidRDefault="00771D51" w:rsidP="00771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D51" w:rsidRDefault="00771D51" w:rsidP="00771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D51" w:rsidRDefault="00771D51" w:rsidP="00771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D51" w:rsidRDefault="00771D51" w:rsidP="00771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D51" w:rsidRDefault="00771D51" w:rsidP="00771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D51" w:rsidRDefault="00771D51" w:rsidP="00771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D51" w:rsidRDefault="00771D51" w:rsidP="00771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D51" w:rsidRPr="00771D51" w:rsidRDefault="00771D51" w:rsidP="00771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</w:tblBorders>
        <w:tblLook w:val="0000"/>
      </w:tblPr>
      <w:tblGrid>
        <w:gridCol w:w="1792"/>
      </w:tblGrid>
      <w:tr w:rsidR="00E30323">
        <w:trPr>
          <w:trHeight w:val="100"/>
        </w:trPr>
        <w:tc>
          <w:tcPr>
            <w:tcW w:w="1792" w:type="dxa"/>
            <w:tcBorders>
              <w:top w:val="single" w:sz="4" w:space="0" w:color="auto"/>
            </w:tcBorders>
          </w:tcPr>
          <w:p w:rsidR="00E30323" w:rsidRDefault="00E30323" w:rsidP="00BB194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323" w:rsidRDefault="00E30323" w:rsidP="00FD57BB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</w:tblBorders>
        <w:tblLook w:val="0000"/>
      </w:tblPr>
      <w:tblGrid>
        <w:gridCol w:w="1976"/>
      </w:tblGrid>
      <w:tr w:rsidR="00E30323">
        <w:trPr>
          <w:trHeight w:val="100"/>
        </w:trPr>
        <w:tc>
          <w:tcPr>
            <w:tcW w:w="1976" w:type="dxa"/>
            <w:tcBorders>
              <w:top w:val="single" w:sz="4" w:space="0" w:color="auto"/>
            </w:tcBorders>
          </w:tcPr>
          <w:p w:rsidR="00E30323" w:rsidRDefault="00E30323" w:rsidP="00BB194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323" w:rsidRPr="003811C5" w:rsidRDefault="00E30323" w:rsidP="00FD57BB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Указывается о</w:t>
      </w:r>
      <w:r w:rsidRPr="003811C5">
        <w:rPr>
          <w:rFonts w:ascii="Times New Roman" w:hAnsi="Times New Roman" w:cs="Times New Roman"/>
          <w:sz w:val="24"/>
          <w:szCs w:val="24"/>
        </w:rPr>
        <w:t>рган исполнительной власти субъекта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или орган местного самоуправления, ответственный</w:t>
      </w:r>
      <w:r>
        <w:rPr>
          <w:rFonts w:ascii="Times New Roman" w:hAnsi="Times New Roman" w:cs="Times New Roman"/>
          <w:sz w:val="24"/>
          <w:szCs w:val="24"/>
        </w:rPr>
        <w:br/>
        <w:t>за достижение показателя, в единственном числе (соисполнители не указываются).</w:t>
      </w:r>
    </w:p>
    <w:p w:rsidR="00E30323" w:rsidRPr="000E2BDA" w:rsidRDefault="00E30323" w:rsidP="00FD57BB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Целевое значение показателя </w:t>
      </w:r>
      <w:r w:rsidRPr="000E2BDA">
        <w:rPr>
          <w:rFonts w:ascii="Times New Roman" w:hAnsi="Times New Roman" w:cs="Times New Roman"/>
          <w:sz w:val="24"/>
          <w:szCs w:val="24"/>
        </w:rPr>
        <w:t xml:space="preserve">указывается органом исполнительной власти субъекта Российской </w:t>
      </w:r>
      <w:proofErr w:type="spellStart"/>
      <w:r w:rsidRPr="000E2BDA">
        <w:rPr>
          <w:rFonts w:ascii="Times New Roman" w:hAnsi="Times New Roman" w:cs="Times New Roman"/>
          <w:sz w:val="24"/>
          <w:szCs w:val="24"/>
        </w:rPr>
        <w:t>Федерации</w:t>
      </w:r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органом местного самоуправления в соответствии </w:t>
      </w:r>
      <w:r w:rsidRPr="00C67009">
        <w:rPr>
          <w:rFonts w:ascii="Times New Roman" w:hAnsi="Times New Roman" w:cs="Times New Roman"/>
          <w:sz w:val="24"/>
          <w:szCs w:val="24"/>
        </w:rPr>
        <w:t xml:space="preserve">со значениями, установленными в правовых </w:t>
      </w:r>
      <w:proofErr w:type="spellStart"/>
      <w:r w:rsidRPr="00C67009">
        <w:rPr>
          <w:rFonts w:ascii="Times New Roman" w:hAnsi="Times New Roman" w:cs="Times New Roman"/>
          <w:sz w:val="24"/>
          <w:szCs w:val="24"/>
        </w:rPr>
        <w:t>актахна</w:t>
      </w:r>
      <w:proofErr w:type="spellEnd"/>
      <w:r w:rsidRPr="00C67009">
        <w:rPr>
          <w:rFonts w:ascii="Times New Roman" w:hAnsi="Times New Roman" w:cs="Times New Roman"/>
          <w:sz w:val="24"/>
          <w:szCs w:val="24"/>
        </w:rPr>
        <w:t xml:space="preserve"> основании значен</w:t>
      </w:r>
      <w:r>
        <w:rPr>
          <w:rFonts w:ascii="Times New Roman" w:hAnsi="Times New Roman" w:cs="Times New Roman"/>
          <w:sz w:val="24"/>
          <w:szCs w:val="24"/>
        </w:rPr>
        <w:t>ий показателей, предусмотренных</w:t>
      </w:r>
      <w:r>
        <w:rPr>
          <w:rFonts w:ascii="Times New Roman" w:hAnsi="Times New Roman" w:cs="Times New Roman"/>
          <w:sz w:val="24"/>
          <w:szCs w:val="24"/>
        </w:rPr>
        <w:br/>
      </w:r>
      <w:r w:rsidRPr="00C67009">
        <w:rPr>
          <w:rFonts w:ascii="Times New Roman" w:hAnsi="Times New Roman" w:cs="Times New Roman"/>
          <w:sz w:val="24"/>
          <w:szCs w:val="24"/>
        </w:rPr>
        <w:t xml:space="preserve">в указах </w:t>
      </w:r>
      <w:r>
        <w:rPr>
          <w:rFonts w:ascii="Times New Roman" w:hAnsi="Times New Roman" w:cs="Times New Roman"/>
          <w:sz w:val="24"/>
          <w:szCs w:val="24"/>
        </w:rPr>
        <w:t xml:space="preserve">Президента </w:t>
      </w:r>
      <w:r w:rsidRPr="00C67009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и сроками </w:t>
      </w:r>
      <w:r w:rsidRPr="00C67009">
        <w:rPr>
          <w:rFonts w:ascii="Times New Roman" w:hAnsi="Times New Roman" w:cs="Times New Roman"/>
          <w:sz w:val="24"/>
          <w:szCs w:val="24"/>
        </w:rPr>
        <w:t>их достижения.</w:t>
      </w:r>
      <w:proofErr w:type="gramEnd"/>
    </w:p>
    <w:p w:rsidR="00E30323" w:rsidRDefault="00E30323" w:rsidP="00FD57BB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A01">
        <w:rPr>
          <w:rFonts w:ascii="Times New Roman" w:hAnsi="Times New Roman" w:cs="Times New Roman"/>
          <w:sz w:val="24"/>
          <w:szCs w:val="24"/>
        </w:rPr>
        <w:t xml:space="preserve">Плановое значение показателя указывается органом исполнительной власти субъекта Российской Федерации или органом местного самоуправления, исходя из значений, установленных правовыми актами на отчетную дату. </w:t>
      </w:r>
    </w:p>
    <w:p w:rsidR="00E30323" w:rsidRPr="00337A01" w:rsidRDefault="00E30323" w:rsidP="00FD57BB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A01">
        <w:rPr>
          <w:rFonts w:ascii="Times New Roman" w:hAnsi="Times New Roman" w:cs="Times New Roman"/>
          <w:sz w:val="24"/>
          <w:szCs w:val="24"/>
        </w:rPr>
        <w:t>Отклонение от планового значения показателя указывается органом исполнительной власти субъекта Российской Федерации</w:t>
      </w:r>
      <w:r>
        <w:rPr>
          <w:rFonts w:ascii="Times New Roman" w:hAnsi="Times New Roman" w:cs="Times New Roman"/>
          <w:sz w:val="24"/>
          <w:szCs w:val="24"/>
        </w:rPr>
        <w:br/>
      </w:r>
      <w:r w:rsidRPr="00337A01">
        <w:rPr>
          <w:rFonts w:ascii="Times New Roman" w:hAnsi="Times New Roman" w:cs="Times New Roman"/>
          <w:sz w:val="24"/>
          <w:szCs w:val="24"/>
        </w:rPr>
        <w:t xml:space="preserve">или органом местного самоуправления, </w:t>
      </w:r>
      <w:proofErr w:type="spellStart"/>
      <w:r w:rsidRPr="00337A01">
        <w:rPr>
          <w:rFonts w:ascii="Times New Roman" w:hAnsi="Times New Roman" w:cs="Times New Roman"/>
          <w:sz w:val="24"/>
          <w:szCs w:val="24"/>
        </w:rPr>
        <w:t>исходяиз</w:t>
      </w:r>
      <w:proofErr w:type="spellEnd"/>
      <w:r w:rsidRPr="00337A01">
        <w:rPr>
          <w:rFonts w:ascii="Times New Roman" w:hAnsi="Times New Roman" w:cs="Times New Roman"/>
          <w:sz w:val="24"/>
          <w:szCs w:val="24"/>
        </w:rPr>
        <w:t xml:space="preserve"> сопоставления фактического и планового значения показателя на отчетную дату</w:t>
      </w:r>
      <w:r>
        <w:rPr>
          <w:rFonts w:ascii="Times New Roman" w:hAnsi="Times New Roman" w:cs="Times New Roman"/>
          <w:sz w:val="24"/>
          <w:szCs w:val="24"/>
        </w:rPr>
        <w:br/>
      </w:r>
      <w:r w:rsidRPr="00337A01">
        <w:rPr>
          <w:rFonts w:ascii="Times New Roman" w:hAnsi="Times New Roman" w:cs="Times New Roman"/>
          <w:sz w:val="24"/>
          <w:szCs w:val="24"/>
        </w:rPr>
        <w:t xml:space="preserve">по формуле: ФЗ – ПЗ, где ФЗ – фактическое </w:t>
      </w:r>
      <w:proofErr w:type="spellStart"/>
      <w:r w:rsidRPr="00337A01">
        <w:rPr>
          <w:rFonts w:ascii="Times New Roman" w:hAnsi="Times New Roman" w:cs="Times New Roman"/>
          <w:sz w:val="24"/>
          <w:szCs w:val="24"/>
        </w:rPr>
        <w:t>значение</w:t>
      </w:r>
      <w:proofErr w:type="gramStart"/>
      <w:r w:rsidRPr="00337A01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337A01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337A01">
        <w:rPr>
          <w:rFonts w:ascii="Times New Roman" w:hAnsi="Times New Roman" w:cs="Times New Roman"/>
          <w:sz w:val="24"/>
          <w:szCs w:val="24"/>
        </w:rPr>
        <w:t xml:space="preserve"> – плановое значение.</w:t>
      </w:r>
      <w:r>
        <w:rPr>
          <w:rFonts w:ascii="Times New Roman" w:hAnsi="Times New Roman" w:cs="Times New Roman"/>
          <w:sz w:val="24"/>
          <w:szCs w:val="24"/>
        </w:rPr>
        <w:t xml:space="preserve"> Для показателей № 19-23, 30, 32 отклонение считается</w:t>
      </w:r>
      <w:r>
        <w:rPr>
          <w:rFonts w:ascii="Times New Roman" w:hAnsi="Times New Roman" w:cs="Times New Roman"/>
          <w:sz w:val="24"/>
          <w:szCs w:val="24"/>
        </w:rPr>
        <w:br/>
      </w:r>
      <w:r w:rsidRPr="001C0B1D">
        <w:rPr>
          <w:rFonts w:ascii="Times New Roman" w:hAnsi="Times New Roman" w:cs="Times New Roman"/>
          <w:sz w:val="24"/>
          <w:szCs w:val="24"/>
        </w:rPr>
        <w:t>по формуле: ((ФЗ – ПЗ) * (-1))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0323" w:rsidRPr="009C6E5A" w:rsidRDefault="00E30323" w:rsidP="00FD57BB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6E5A">
        <w:rPr>
          <w:rFonts w:ascii="Times New Roman" w:hAnsi="Times New Roman" w:cs="Times New Roman"/>
          <w:sz w:val="24"/>
          <w:szCs w:val="24"/>
        </w:rPr>
        <w:t>Указывается причина отклонения фактического от планового значения показателя.</w:t>
      </w:r>
    </w:p>
    <w:p w:rsidR="00E30323" w:rsidRPr="00C65742" w:rsidRDefault="00E30323" w:rsidP="00FD57BB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5742">
        <w:rPr>
          <w:rFonts w:ascii="Times New Roman" w:hAnsi="Times New Roman" w:cs="Times New Roman"/>
          <w:sz w:val="24"/>
          <w:szCs w:val="24"/>
          <w:lang w:eastAsia="ru-RU"/>
        </w:rPr>
        <w:t>Указывается мероприятие, направ</w:t>
      </w:r>
      <w:r>
        <w:rPr>
          <w:rFonts w:ascii="Times New Roman" w:hAnsi="Times New Roman" w:cs="Times New Roman"/>
          <w:sz w:val="24"/>
          <w:szCs w:val="24"/>
          <w:lang w:eastAsia="ru-RU"/>
        </w:rPr>
        <w:t>ленное на достижение показателя.</w:t>
      </w:r>
    </w:p>
    <w:p w:rsidR="00E30323" w:rsidRPr="00D02C6B" w:rsidRDefault="00E30323" w:rsidP="007B133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742">
        <w:rPr>
          <w:rFonts w:ascii="Times New Roman" w:hAnsi="Times New Roman" w:cs="Times New Roman"/>
          <w:sz w:val="24"/>
          <w:szCs w:val="24"/>
          <w:lang w:eastAsia="ru-RU"/>
        </w:rPr>
        <w:t xml:space="preserve">Указываются реквизиты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правового акта</w:t>
      </w:r>
      <w:r w:rsidRPr="00C65742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>в котором предусмотрено мероприятие.</w:t>
      </w:r>
    </w:p>
    <w:p w:rsidR="00E30323" w:rsidRPr="007B1336" w:rsidRDefault="00E30323" w:rsidP="007B133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Ожидаемый результат исполнения мероприятия должен включать количественные и (или) качественные характеристики. </w:t>
      </w:r>
    </w:p>
    <w:p w:rsidR="00E30323" w:rsidRPr="00C65742" w:rsidRDefault="00E30323" w:rsidP="00FD57BB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5742">
        <w:rPr>
          <w:rFonts w:ascii="Times New Roman" w:hAnsi="Times New Roman" w:cs="Times New Roman"/>
          <w:sz w:val="24"/>
          <w:szCs w:val="24"/>
          <w:lang w:eastAsia="ru-RU"/>
        </w:rPr>
        <w:t>Указывается запланированная дата исполнения мероприятия.</w:t>
      </w:r>
    </w:p>
    <w:p w:rsidR="00E30323" w:rsidRPr="00A17DBC" w:rsidRDefault="00E30323" w:rsidP="00A17DBC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5F92">
        <w:rPr>
          <w:rFonts w:ascii="Times New Roman" w:hAnsi="Times New Roman" w:cs="Times New Roman"/>
          <w:sz w:val="24"/>
          <w:szCs w:val="24"/>
          <w:lang w:eastAsia="ru-RU"/>
        </w:rPr>
        <w:t xml:space="preserve">Указывается фактическая дата исполнения мероприятия. </w:t>
      </w:r>
      <w:r>
        <w:rPr>
          <w:rFonts w:ascii="Times New Roman" w:hAnsi="Times New Roman" w:cs="Times New Roman"/>
          <w:sz w:val="24"/>
          <w:szCs w:val="24"/>
          <w:lang w:eastAsia="ru-RU"/>
        </w:rPr>
        <w:t>В случае</w:t>
      </w:r>
      <w:r w:rsidRPr="00A17DBC">
        <w:rPr>
          <w:rFonts w:ascii="Times New Roman" w:hAnsi="Times New Roman" w:cs="Times New Roman"/>
          <w:sz w:val="24"/>
          <w:szCs w:val="24"/>
          <w:lang w:eastAsia="ru-RU"/>
        </w:rPr>
        <w:t xml:space="preserve"> если на отчетну</w:t>
      </w:r>
      <w:r>
        <w:rPr>
          <w:rFonts w:ascii="Times New Roman" w:hAnsi="Times New Roman" w:cs="Times New Roman"/>
          <w:sz w:val="24"/>
          <w:szCs w:val="24"/>
          <w:lang w:eastAsia="ru-RU"/>
        </w:rPr>
        <w:t>ю дату мероприятие не исполнено, графа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A17DBC">
        <w:rPr>
          <w:rFonts w:ascii="Times New Roman" w:hAnsi="Times New Roman" w:cs="Times New Roman"/>
          <w:sz w:val="24"/>
          <w:szCs w:val="24"/>
          <w:lang w:eastAsia="ru-RU"/>
        </w:rPr>
        <w:t>не заполняется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до фактического исполнения мероприятия.</w:t>
      </w:r>
    </w:p>
    <w:p w:rsidR="00E30323" w:rsidRPr="007B1336" w:rsidRDefault="00E30323" w:rsidP="00FD57BB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Указывается номер государственной программы Российской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Федерации,во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исполнение которой утверждено мероприятие,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в соответствии с перечнем государственных программ Российской Федерации, утвержденным распоряжением Правительства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Российской Федерации от 11 ноября 2010 г. № 1950-р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случае если мероприятие носит не программный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характер,</w:t>
      </w:r>
      <w:r w:rsidRPr="001C0B1D">
        <w:rPr>
          <w:rFonts w:ascii="Times New Roman" w:hAnsi="Times New Roman" w:cs="Times New Roman"/>
          <w:sz w:val="24"/>
          <w:szCs w:val="24"/>
          <w:lang w:eastAsia="ru-RU"/>
        </w:rPr>
        <w:t>указывается</w:t>
      </w:r>
      <w:proofErr w:type="spellEnd"/>
      <w:r w:rsidRPr="001C0B1D">
        <w:rPr>
          <w:rFonts w:ascii="Times New Roman" w:hAnsi="Times New Roman" w:cs="Times New Roman"/>
          <w:sz w:val="24"/>
          <w:szCs w:val="24"/>
          <w:lang w:eastAsia="ru-RU"/>
        </w:rPr>
        <w:t xml:space="preserve"> код «</w:t>
      </w:r>
      <w:proofErr w:type="spellStart"/>
      <w:r w:rsidRPr="001C0B1D">
        <w:rPr>
          <w:rFonts w:ascii="Times New Roman" w:hAnsi="Times New Roman" w:cs="Times New Roman"/>
          <w:sz w:val="24"/>
          <w:szCs w:val="24"/>
          <w:lang w:eastAsia="ru-RU"/>
        </w:rPr>
        <w:t>Непрограммные</w:t>
      </w:r>
      <w:proofErr w:type="spellEnd"/>
      <w:r w:rsidRPr="001C0B1D">
        <w:rPr>
          <w:rFonts w:ascii="Times New Roman" w:hAnsi="Times New Roman" w:cs="Times New Roman"/>
          <w:sz w:val="24"/>
          <w:szCs w:val="24"/>
          <w:lang w:eastAsia="ru-RU"/>
        </w:rPr>
        <w:t xml:space="preserve"> расходы»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30323" w:rsidRPr="00FA7164" w:rsidRDefault="00E30323" w:rsidP="00FD57BB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Отчетная дата –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II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III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IV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кварталы отчетного года. В связи с тем, что объем финансирования мероприятий указывается нарастающим итогом с начала года, данные за</w:t>
      </w:r>
      <w:proofErr w:type="gramStart"/>
      <w:r>
        <w:rPr>
          <w:rFonts w:ascii="Times New Roman" w:hAnsi="Times New Roman" w:cs="Times New Roman"/>
          <w:sz w:val="24"/>
          <w:szCs w:val="24"/>
          <w:lang w:val="en-US" w:eastAsia="ru-RU"/>
        </w:rPr>
        <w:t>IV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квартал идентичны данным за отчетный год.</w:t>
      </w:r>
    </w:p>
    <w:p w:rsidR="00E30323" w:rsidRPr="00F77E7B" w:rsidRDefault="00E30323" w:rsidP="00F77E7B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 строке указываются плановые и фактические объемы финансирования с детализацией по разделу /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подразделу</w:t>
      </w:r>
      <w:r w:rsidRPr="00803466">
        <w:rPr>
          <w:rFonts w:ascii="Times New Roman" w:hAnsi="Times New Roman" w:cs="Times New Roman"/>
          <w:sz w:val="24"/>
          <w:szCs w:val="24"/>
          <w:lang w:eastAsia="ru-RU"/>
        </w:rPr>
        <w:t>классификации</w:t>
      </w:r>
      <w:proofErr w:type="spellEnd"/>
      <w:r w:rsidRPr="00803466">
        <w:rPr>
          <w:rFonts w:ascii="Times New Roman" w:hAnsi="Times New Roman" w:cs="Times New Roman"/>
          <w:sz w:val="24"/>
          <w:szCs w:val="24"/>
          <w:lang w:eastAsia="ru-RU"/>
        </w:rPr>
        <w:t xml:space="preserve"> расходов бюджетов </w:t>
      </w:r>
      <w:r>
        <w:rPr>
          <w:rFonts w:ascii="Times New Roman" w:hAnsi="Times New Roman" w:cs="Times New Roman"/>
          <w:sz w:val="24"/>
          <w:szCs w:val="24"/>
        </w:rPr>
        <w:t xml:space="preserve">консолидированного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субъекта</w:t>
      </w:r>
      <w:r w:rsidRPr="00C65742">
        <w:rPr>
          <w:rFonts w:ascii="Times New Roman" w:hAnsi="Times New Roman" w:cs="Times New Roman"/>
          <w:sz w:val="24"/>
          <w:szCs w:val="24"/>
          <w:lang w:eastAsia="ru-RU"/>
        </w:rPr>
        <w:t>Российской</w:t>
      </w:r>
      <w:proofErr w:type="spellEnd"/>
      <w:r w:rsidRPr="00C6574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8631C">
        <w:rPr>
          <w:rFonts w:ascii="Times New Roman" w:hAnsi="Times New Roman" w:cs="Times New Roman"/>
          <w:sz w:val="24"/>
          <w:szCs w:val="24"/>
          <w:lang w:eastAsia="ru-RU"/>
        </w:rPr>
        <w:t xml:space="preserve">Федерации, включая территориальные государственные внебюджетные </w:t>
      </w:r>
      <w:proofErr w:type="spellStart"/>
      <w:r w:rsidRPr="0078631C">
        <w:rPr>
          <w:rFonts w:ascii="Times New Roman" w:hAnsi="Times New Roman" w:cs="Times New Roman"/>
          <w:sz w:val="24"/>
          <w:szCs w:val="24"/>
          <w:lang w:eastAsia="ru-RU"/>
        </w:rPr>
        <w:t>фондынарастающим</w:t>
      </w:r>
      <w:proofErr w:type="spellEnd"/>
      <w:r w:rsidRPr="0078631C">
        <w:rPr>
          <w:rFonts w:ascii="Times New Roman" w:hAnsi="Times New Roman" w:cs="Times New Roman"/>
          <w:sz w:val="24"/>
          <w:szCs w:val="24"/>
          <w:lang w:eastAsia="ru-RU"/>
        </w:rPr>
        <w:t xml:space="preserve"> итогом с начала года за отчетный </w:t>
      </w:r>
      <w:proofErr w:type="spellStart"/>
      <w:r w:rsidRPr="0078631C">
        <w:rPr>
          <w:rFonts w:ascii="Times New Roman" w:hAnsi="Times New Roman" w:cs="Times New Roman"/>
          <w:sz w:val="24"/>
          <w:szCs w:val="24"/>
          <w:lang w:eastAsia="ru-RU"/>
        </w:rPr>
        <w:t>период</w:t>
      </w:r>
      <w:proofErr w:type="gramStart"/>
      <w:r w:rsidRPr="0078631C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случае</w:t>
      </w:r>
      <w:r w:rsidRPr="0078631C">
        <w:rPr>
          <w:rFonts w:ascii="Times New Roman" w:hAnsi="Times New Roman" w:cs="Times New Roman"/>
          <w:sz w:val="24"/>
          <w:szCs w:val="24"/>
          <w:lang w:eastAsia="ru-RU"/>
        </w:rPr>
        <w:t>если</w:t>
      </w:r>
      <w:proofErr w:type="spellEnd"/>
      <w:r w:rsidRPr="0078631C">
        <w:rPr>
          <w:rFonts w:ascii="Times New Roman" w:hAnsi="Times New Roman" w:cs="Times New Roman"/>
          <w:sz w:val="24"/>
          <w:szCs w:val="24"/>
          <w:lang w:eastAsia="ru-RU"/>
        </w:rPr>
        <w:t xml:space="preserve"> по данному </w:t>
      </w:r>
      <w:proofErr w:type="spellStart"/>
      <w:r w:rsidRPr="0078631C">
        <w:rPr>
          <w:rFonts w:ascii="Times New Roman" w:hAnsi="Times New Roman" w:cs="Times New Roman"/>
          <w:sz w:val="24"/>
          <w:szCs w:val="24"/>
          <w:lang w:eastAsia="ru-RU"/>
        </w:rPr>
        <w:t>источникуне</w:t>
      </w:r>
      <w:proofErr w:type="spellEnd"/>
      <w:r w:rsidRPr="0078631C">
        <w:rPr>
          <w:rFonts w:ascii="Times New Roman" w:hAnsi="Times New Roman" w:cs="Times New Roman"/>
          <w:sz w:val="24"/>
          <w:szCs w:val="24"/>
          <w:lang w:eastAsia="ru-RU"/>
        </w:rPr>
        <w:t xml:space="preserve"> предусмотрено </w:t>
      </w:r>
      <w:r>
        <w:rPr>
          <w:rFonts w:ascii="Times New Roman" w:hAnsi="Times New Roman" w:cs="Times New Roman"/>
          <w:sz w:val="24"/>
          <w:szCs w:val="24"/>
          <w:lang w:eastAsia="ru-RU"/>
        </w:rPr>
        <w:t>финансирование мероприятий, в столбцах 9–13 указываются нулевые коды бюджетной классификации, нулевые значения планового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и фактического объемов финансирования и нулевой процент исполнения.</w:t>
      </w:r>
    </w:p>
    <w:p w:rsidR="00E30323" w:rsidRPr="00744DB4" w:rsidRDefault="00E30323" w:rsidP="00744DB4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 строке указываются </w:t>
      </w:r>
      <w:r>
        <w:rPr>
          <w:rFonts w:ascii="Times New Roman" w:hAnsi="Times New Roman" w:cs="Times New Roman"/>
          <w:sz w:val="24"/>
          <w:szCs w:val="24"/>
        </w:rPr>
        <w:t>плановые и фактические объемы финансирования с детализацией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 разделу /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подразделу</w:t>
      </w:r>
      <w:r w:rsidRPr="00803466">
        <w:rPr>
          <w:rFonts w:ascii="Times New Roman" w:hAnsi="Times New Roman" w:cs="Times New Roman"/>
          <w:sz w:val="24"/>
          <w:szCs w:val="24"/>
          <w:lang w:eastAsia="ru-RU"/>
        </w:rPr>
        <w:t>классификации</w:t>
      </w:r>
      <w:proofErr w:type="spellEnd"/>
      <w:r w:rsidRPr="00803466">
        <w:rPr>
          <w:rFonts w:ascii="Times New Roman" w:hAnsi="Times New Roman" w:cs="Times New Roman"/>
          <w:sz w:val="24"/>
          <w:szCs w:val="24"/>
          <w:lang w:eastAsia="ru-RU"/>
        </w:rPr>
        <w:t xml:space="preserve"> расходов </w:t>
      </w:r>
      <w:proofErr w:type="spellStart"/>
      <w:r w:rsidRPr="00803466">
        <w:rPr>
          <w:rFonts w:ascii="Times New Roman" w:hAnsi="Times New Roman" w:cs="Times New Roman"/>
          <w:sz w:val="24"/>
          <w:szCs w:val="24"/>
          <w:lang w:eastAsia="ru-RU"/>
        </w:rPr>
        <w:t>бюджетов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части целевых межбюджетных трансфертов, направляемых в субъекты Российской Федерации из федерального бюджета, нарастающим итогом с начала года за отчетный период. В случае</w:t>
      </w:r>
      <w:r w:rsidRPr="0078631C">
        <w:rPr>
          <w:rFonts w:ascii="Times New Roman" w:hAnsi="Times New Roman" w:cs="Times New Roman"/>
          <w:sz w:val="24"/>
          <w:szCs w:val="24"/>
          <w:lang w:eastAsia="ru-RU"/>
        </w:rPr>
        <w:t xml:space="preserve"> если по данному источнику не предусмотрено </w:t>
      </w:r>
      <w:r>
        <w:rPr>
          <w:rFonts w:ascii="Times New Roman" w:hAnsi="Times New Roman" w:cs="Times New Roman"/>
          <w:sz w:val="24"/>
          <w:szCs w:val="24"/>
          <w:lang w:eastAsia="ru-RU"/>
        </w:rPr>
        <w:t>финансирование мероприятий, в столбцах 9–13 указываются нулевые коды бюджетной классификации, нулевые значения планового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и фактического объемов финансирования и нулевой процент исполнения.</w:t>
      </w:r>
    </w:p>
    <w:p w:rsidR="00E30323" w:rsidRPr="003257E6" w:rsidRDefault="00E30323" w:rsidP="003257E6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4DB4">
        <w:rPr>
          <w:rFonts w:ascii="Times New Roman" w:hAnsi="Times New Roman" w:cs="Times New Roman"/>
          <w:sz w:val="24"/>
          <w:szCs w:val="24"/>
          <w:lang w:eastAsia="ru-RU"/>
        </w:rPr>
        <w:t>Одной строкой указываются плановые и фактические объемы внебюджетного финансирования мероприятий за счет средств юридически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Pr="00744DB4">
        <w:rPr>
          <w:rFonts w:ascii="Times New Roman" w:hAnsi="Times New Roman" w:cs="Times New Roman"/>
          <w:sz w:val="24"/>
          <w:szCs w:val="24"/>
          <w:lang w:eastAsia="ru-RU"/>
        </w:rPr>
        <w:t xml:space="preserve"> лиц нарастающим итогом с начала года за отчетный период. </w:t>
      </w:r>
      <w:r>
        <w:rPr>
          <w:rFonts w:ascii="Times New Roman" w:hAnsi="Times New Roman" w:cs="Times New Roman"/>
          <w:sz w:val="24"/>
          <w:szCs w:val="24"/>
          <w:lang w:eastAsia="ru-RU"/>
        </w:rPr>
        <w:t>По данной строке указываются нулевые к</w:t>
      </w:r>
      <w:r w:rsidRPr="00744DB4">
        <w:rPr>
          <w:rFonts w:ascii="Times New Roman" w:hAnsi="Times New Roman" w:cs="Times New Roman"/>
          <w:sz w:val="24"/>
          <w:szCs w:val="24"/>
          <w:lang w:eastAsia="ru-RU"/>
        </w:rPr>
        <w:t>оды бюджетной классификации. В случ</w:t>
      </w:r>
      <w:r>
        <w:rPr>
          <w:rFonts w:ascii="Times New Roman" w:hAnsi="Times New Roman" w:cs="Times New Roman"/>
          <w:sz w:val="24"/>
          <w:szCs w:val="24"/>
          <w:lang w:eastAsia="ru-RU"/>
        </w:rPr>
        <w:t>ае</w:t>
      </w:r>
      <w:r w:rsidRPr="00744DB4">
        <w:rPr>
          <w:rFonts w:ascii="Times New Roman" w:hAnsi="Times New Roman" w:cs="Times New Roman"/>
          <w:sz w:val="24"/>
          <w:szCs w:val="24"/>
          <w:lang w:eastAsia="ru-RU"/>
        </w:rPr>
        <w:t xml:space="preserve"> если по данному источнику не предусмотрено финансирование мероприятий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744DB4">
        <w:rPr>
          <w:rFonts w:ascii="Times New Roman" w:hAnsi="Times New Roman" w:cs="Times New Roman"/>
          <w:sz w:val="24"/>
          <w:szCs w:val="24"/>
          <w:lang w:eastAsia="ru-RU"/>
        </w:rPr>
        <w:t xml:space="preserve"> указываются нулевые значения планового и факти</w:t>
      </w:r>
      <w:r>
        <w:rPr>
          <w:rFonts w:ascii="Times New Roman" w:hAnsi="Times New Roman" w:cs="Times New Roman"/>
          <w:sz w:val="24"/>
          <w:szCs w:val="24"/>
          <w:lang w:eastAsia="ru-RU"/>
        </w:rPr>
        <w:t>ческого объемов финансирования и нулевой процент исполнения.</w:t>
      </w:r>
    </w:p>
    <w:p w:rsidR="00E30323" w:rsidRPr="00C91DE5" w:rsidRDefault="00E30323" w:rsidP="00211F6E">
      <w:pPr>
        <w:pStyle w:val="a4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Рз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код раздела </w:t>
      </w:r>
      <w:r w:rsidRPr="00C91DE5">
        <w:rPr>
          <w:rFonts w:ascii="Times New Roman" w:hAnsi="Times New Roman" w:cs="Times New Roman"/>
          <w:sz w:val="24"/>
          <w:szCs w:val="24"/>
          <w:lang w:eastAsia="ru-RU"/>
        </w:rPr>
        <w:t>классификации расходов бюджетов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Рз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указывается для консолидированного бюджета субъекта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Российской Федерации и </w:t>
      </w:r>
      <w:r w:rsidRPr="00913202">
        <w:rPr>
          <w:rFonts w:ascii="Times New Roman" w:hAnsi="Times New Roman" w:cs="Times New Roman"/>
          <w:sz w:val="24"/>
          <w:szCs w:val="24"/>
          <w:lang w:eastAsia="ru-RU"/>
        </w:rPr>
        <w:t>целевых межбюджетных трансфертов</w:t>
      </w:r>
      <w:r>
        <w:rPr>
          <w:rFonts w:ascii="Times New Roman" w:hAnsi="Times New Roman" w:cs="Times New Roman"/>
          <w:sz w:val="24"/>
          <w:szCs w:val="24"/>
          <w:lang w:eastAsia="ru-RU"/>
        </w:rPr>
        <w:t>, направляемых в субъекты Российской Федерации</w:t>
      </w:r>
      <w:r w:rsidRPr="00913202">
        <w:rPr>
          <w:rFonts w:ascii="Times New Roman" w:hAnsi="Times New Roman" w:cs="Times New Roman"/>
          <w:sz w:val="24"/>
          <w:szCs w:val="24"/>
          <w:lang w:eastAsia="ru-RU"/>
        </w:rPr>
        <w:t xml:space="preserve"> из федерального бюджета</w:t>
      </w:r>
      <w:r>
        <w:rPr>
          <w:rFonts w:ascii="Times New Roman" w:hAnsi="Times New Roman" w:cs="Times New Roman"/>
          <w:sz w:val="24"/>
          <w:szCs w:val="24"/>
          <w:lang w:eastAsia="ru-RU"/>
        </w:rPr>
        <w:t>. В случае отсутствия финансирования указывается код «00».</w:t>
      </w:r>
    </w:p>
    <w:p w:rsidR="00E30323" w:rsidRPr="00211F6E" w:rsidRDefault="00E30323" w:rsidP="00211F6E">
      <w:pPr>
        <w:pStyle w:val="a4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Пр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ко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д подраздела </w:t>
      </w:r>
      <w:r w:rsidRPr="00C91DE5">
        <w:rPr>
          <w:rFonts w:ascii="Times New Roman" w:hAnsi="Times New Roman" w:cs="Times New Roman"/>
          <w:sz w:val="24"/>
          <w:szCs w:val="24"/>
          <w:lang w:eastAsia="ru-RU"/>
        </w:rPr>
        <w:t>классификации расходов бюджетов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Пр</w:t>
      </w:r>
      <w:r w:rsidRPr="00211F6E">
        <w:rPr>
          <w:rFonts w:ascii="Times New Roman" w:hAnsi="Times New Roman" w:cs="Times New Roman"/>
          <w:sz w:val="24"/>
          <w:szCs w:val="24"/>
          <w:lang w:eastAsia="ru-RU"/>
        </w:rPr>
        <w:t>указывается</w:t>
      </w:r>
      <w:proofErr w:type="spellEnd"/>
      <w:r w:rsidRPr="00211F6E">
        <w:rPr>
          <w:rFonts w:ascii="Times New Roman" w:hAnsi="Times New Roman" w:cs="Times New Roman"/>
          <w:sz w:val="24"/>
          <w:szCs w:val="24"/>
          <w:lang w:eastAsia="ru-RU"/>
        </w:rPr>
        <w:t xml:space="preserve"> для консолидированного бюджета субъекта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Российской Федерации</w:t>
      </w:r>
      <w:r w:rsidRPr="00211F6E">
        <w:rPr>
          <w:rFonts w:ascii="Times New Roman" w:hAnsi="Times New Roman" w:cs="Times New Roman"/>
          <w:sz w:val="24"/>
          <w:szCs w:val="24"/>
          <w:lang w:eastAsia="ru-RU"/>
        </w:rPr>
        <w:t xml:space="preserve"> и целевых межбюджетных трансфертов</w:t>
      </w:r>
      <w:r>
        <w:rPr>
          <w:rFonts w:ascii="Times New Roman" w:hAnsi="Times New Roman" w:cs="Times New Roman"/>
          <w:sz w:val="24"/>
          <w:szCs w:val="24"/>
          <w:lang w:eastAsia="ru-RU"/>
        </w:rPr>
        <w:t>, направляемых в субъекты Российской Федерации</w:t>
      </w:r>
      <w:r w:rsidRPr="00211F6E">
        <w:rPr>
          <w:rFonts w:ascii="Times New Roman" w:hAnsi="Times New Roman" w:cs="Times New Roman"/>
          <w:sz w:val="24"/>
          <w:szCs w:val="24"/>
          <w:lang w:eastAsia="ru-RU"/>
        </w:rPr>
        <w:t xml:space="preserve"> из федерального бюджета. 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211F6E">
        <w:rPr>
          <w:rFonts w:ascii="Times New Roman" w:hAnsi="Times New Roman" w:cs="Times New Roman"/>
          <w:sz w:val="24"/>
          <w:szCs w:val="24"/>
          <w:lang w:eastAsia="ru-RU"/>
        </w:rPr>
        <w:t xml:space="preserve"> случае отсутствия финансирования указывается код </w:t>
      </w: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211F6E">
        <w:rPr>
          <w:rFonts w:ascii="Times New Roman" w:hAnsi="Times New Roman" w:cs="Times New Roman"/>
          <w:sz w:val="24"/>
          <w:szCs w:val="24"/>
          <w:lang w:eastAsia="ru-RU"/>
        </w:rPr>
        <w:t>00</w:t>
      </w:r>
      <w:r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E30323" w:rsidRDefault="00E30323" w:rsidP="00211F6E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Указывается плановый объем финансирования мероприятий в соответствии со сводной бюджетной росписью по состоянию</w:t>
      </w:r>
      <w:r>
        <w:rPr>
          <w:rFonts w:ascii="Times New Roman" w:hAnsi="Times New Roman" w:cs="Times New Roman"/>
          <w:sz w:val="24"/>
          <w:szCs w:val="24"/>
        </w:rPr>
        <w:br/>
        <w:t>на первое число месяца, следующего за отчетным периодом.</w:t>
      </w:r>
    </w:p>
    <w:p w:rsidR="00E30323" w:rsidRDefault="00E30323" w:rsidP="000B5EF2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F6E">
        <w:rPr>
          <w:rFonts w:ascii="Times New Roman" w:hAnsi="Times New Roman" w:cs="Times New Roman"/>
          <w:sz w:val="24"/>
          <w:szCs w:val="24"/>
        </w:rPr>
        <w:t xml:space="preserve">Указывается фактический объем финансирования </w:t>
      </w:r>
      <w:r w:rsidRPr="005347C6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>
        <w:rPr>
          <w:rFonts w:ascii="Times New Roman" w:hAnsi="Times New Roman" w:cs="Times New Roman"/>
          <w:sz w:val="24"/>
          <w:szCs w:val="24"/>
        </w:rPr>
        <w:t xml:space="preserve">по состоянию на первое число месяца, следующего за отчетным периодом, </w:t>
      </w:r>
      <w:r w:rsidRPr="00211F6E">
        <w:rPr>
          <w:rFonts w:ascii="Times New Roman" w:hAnsi="Times New Roman" w:cs="Times New Roman"/>
          <w:sz w:val="24"/>
          <w:szCs w:val="24"/>
        </w:rPr>
        <w:t xml:space="preserve">нарастающим итогом с начала года. </w:t>
      </w:r>
    </w:p>
    <w:p w:rsidR="00E30323" w:rsidRPr="00211F6E" w:rsidRDefault="00E30323" w:rsidP="000B5EF2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1F6E">
        <w:rPr>
          <w:rFonts w:ascii="Times New Roman" w:hAnsi="Times New Roman" w:cs="Times New Roman"/>
          <w:sz w:val="24"/>
          <w:szCs w:val="24"/>
        </w:rPr>
        <w:t xml:space="preserve">Указывается процент исполнения </w:t>
      </w:r>
      <w:r>
        <w:rPr>
          <w:rFonts w:ascii="Times New Roman" w:hAnsi="Times New Roman" w:cs="Times New Roman"/>
          <w:sz w:val="24"/>
          <w:szCs w:val="24"/>
        </w:rPr>
        <w:t xml:space="preserve">объема финансирования мероприятий </w:t>
      </w:r>
      <w:r w:rsidRPr="00A26C9A">
        <w:rPr>
          <w:rFonts w:ascii="Times New Roman" w:hAnsi="Times New Roman" w:cs="Times New Roman"/>
          <w:sz w:val="24"/>
          <w:szCs w:val="24"/>
        </w:rPr>
        <w:t>по состоянию на первое число месяца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6C9A">
        <w:rPr>
          <w:rFonts w:ascii="Times New Roman" w:hAnsi="Times New Roman" w:cs="Times New Roman"/>
          <w:sz w:val="24"/>
          <w:szCs w:val="24"/>
        </w:rPr>
        <w:t xml:space="preserve"> следующего</w:t>
      </w:r>
      <w:r>
        <w:rPr>
          <w:rFonts w:ascii="Times New Roman" w:hAnsi="Times New Roman" w:cs="Times New Roman"/>
          <w:sz w:val="24"/>
          <w:szCs w:val="24"/>
        </w:rPr>
        <w:br/>
      </w:r>
      <w:r w:rsidRPr="00A26C9A">
        <w:rPr>
          <w:rFonts w:ascii="Times New Roman" w:hAnsi="Times New Roman" w:cs="Times New Roman"/>
          <w:sz w:val="24"/>
          <w:szCs w:val="24"/>
        </w:rPr>
        <w:t xml:space="preserve">за отчетным периодом </w:t>
      </w:r>
      <w:r>
        <w:rPr>
          <w:rFonts w:ascii="Times New Roman" w:hAnsi="Times New Roman" w:cs="Times New Roman"/>
          <w:sz w:val="24"/>
          <w:szCs w:val="24"/>
        </w:rPr>
        <w:t>(по формул</w:t>
      </w:r>
      <w:proofErr w:type="gramStart"/>
      <w:r>
        <w:rPr>
          <w:rFonts w:ascii="Times New Roman" w:hAnsi="Times New Roman" w:cs="Times New Roman"/>
          <w:sz w:val="24"/>
          <w:szCs w:val="24"/>
        </w:rPr>
        <w:t>е(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столбец12 / столбец 11) * 100 %). </w:t>
      </w:r>
    </w:p>
    <w:p w:rsidR="00E30323" w:rsidRPr="0068175D" w:rsidRDefault="00E30323" w:rsidP="00E941A9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2B5B38">
        <w:rPr>
          <w:rFonts w:ascii="Times New Roman" w:hAnsi="Times New Roman" w:cs="Times New Roman"/>
          <w:sz w:val="24"/>
          <w:szCs w:val="24"/>
        </w:rPr>
        <w:t>Указывается текущий результат исполнения мероприятия, а также причины неисполненного финансирования. В случае выполнения мероприятий без финансирования дает</w:t>
      </w:r>
      <w:r>
        <w:rPr>
          <w:rFonts w:ascii="Times New Roman" w:hAnsi="Times New Roman" w:cs="Times New Roman"/>
          <w:sz w:val="24"/>
          <w:szCs w:val="24"/>
        </w:rPr>
        <w:t>ся соответствующее разъяснение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E30323" w:rsidRDefault="00E30323" w:rsidP="0068175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30323" w:rsidRDefault="00E30323" w:rsidP="00863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0323" w:rsidRDefault="00E30323" w:rsidP="008631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6"/>
      </w:tblGrid>
      <w:tr w:rsidR="00E30323" w:rsidRPr="00BA73DF"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E30323" w:rsidRPr="00BA73DF" w:rsidRDefault="00E30323" w:rsidP="00BA73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30323" w:rsidRPr="0086313D" w:rsidRDefault="00E30323" w:rsidP="0086313D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E30323" w:rsidRPr="0086313D" w:rsidSect="00D748D2">
      <w:headerReference w:type="default" r:id="rId7"/>
      <w:footnotePr>
        <w:numFmt w:val="lowerRoman"/>
        <w:numRestart w:val="eachSect"/>
      </w:footnotePr>
      <w:type w:val="continuous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8D2" w:rsidRDefault="00D748D2" w:rsidP="00FD57BB">
      <w:pPr>
        <w:spacing w:after="0" w:line="240" w:lineRule="auto"/>
      </w:pPr>
      <w:r>
        <w:separator/>
      </w:r>
    </w:p>
  </w:endnote>
  <w:endnote w:type="continuationSeparator" w:id="0">
    <w:p w:rsidR="00D748D2" w:rsidRDefault="00D748D2" w:rsidP="00FD5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8D2" w:rsidRDefault="00D748D2" w:rsidP="00FD57BB">
      <w:pPr>
        <w:spacing w:after="0" w:line="240" w:lineRule="auto"/>
      </w:pPr>
      <w:r>
        <w:separator/>
      </w:r>
    </w:p>
  </w:footnote>
  <w:footnote w:type="continuationSeparator" w:id="0">
    <w:p w:rsidR="00D748D2" w:rsidRDefault="00D748D2" w:rsidP="00FD5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8D2" w:rsidRPr="00FD57BB" w:rsidRDefault="00D748D2">
    <w:pPr>
      <w:pStyle w:val="aa"/>
      <w:jc w:val="center"/>
      <w:rPr>
        <w:rFonts w:ascii="Times New Roman" w:hAnsi="Times New Roman" w:cs="Times New Roman"/>
        <w:sz w:val="24"/>
        <w:szCs w:val="24"/>
      </w:rPr>
    </w:pPr>
    <w:r w:rsidRPr="00FD57BB">
      <w:rPr>
        <w:rFonts w:ascii="Times New Roman" w:hAnsi="Times New Roman" w:cs="Times New Roman"/>
        <w:sz w:val="24"/>
        <w:szCs w:val="24"/>
      </w:rPr>
      <w:fldChar w:fldCharType="begin"/>
    </w:r>
    <w:r w:rsidRPr="00FD57BB">
      <w:rPr>
        <w:rFonts w:ascii="Times New Roman" w:hAnsi="Times New Roman" w:cs="Times New Roman"/>
        <w:sz w:val="24"/>
        <w:szCs w:val="24"/>
      </w:rPr>
      <w:instrText>PAGE   \* MERGEFORMAT</w:instrText>
    </w:r>
    <w:r w:rsidRPr="00FD57BB">
      <w:rPr>
        <w:rFonts w:ascii="Times New Roman" w:hAnsi="Times New Roman" w:cs="Times New Roman"/>
        <w:sz w:val="24"/>
        <w:szCs w:val="24"/>
      </w:rPr>
      <w:fldChar w:fldCharType="separate"/>
    </w:r>
    <w:r w:rsidR="009903B7">
      <w:rPr>
        <w:rFonts w:ascii="Times New Roman" w:hAnsi="Times New Roman" w:cs="Times New Roman"/>
        <w:noProof/>
        <w:sz w:val="24"/>
        <w:szCs w:val="24"/>
      </w:rPr>
      <w:t>4</w:t>
    </w:r>
    <w:r w:rsidRPr="00FD57BB">
      <w:rPr>
        <w:rFonts w:ascii="Times New Roman" w:hAnsi="Times New Roman" w:cs="Times New Roman"/>
        <w:sz w:val="24"/>
        <w:szCs w:val="24"/>
      </w:rPr>
      <w:fldChar w:fldCharType="end"/>
    </w:r>
  </w:p>
  <w:p w:rsidR="00D748D2" w:rsidRDefault="00D748D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D646B"/>
    <w:multiLevelType w:val="hybridMultilevel"/>
    <w:tmpl w:val="015C9D9C"/>
    <w:lvl w:ilvl="0" w:tplc="22FC614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836B9"/>
    <w:multiLevelType w:val="hybridMultilevel"/>
    <w:tmpl w:val="FBD0E7C4"/>
    <w:lvl w:ilvl="0" w:tplc="44446902">
      <w:start w:val="2"/>
      <w:numFmt w:val="upperRoman"/>
      <w:suff w:val="space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53738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87A6A"/>
    <w:multiLevelType w:val="hybridMultilevel"/>
    <w:tmpl w:val="40CE73B0"/>
    <w:lvl w:ilvl="0" w:tplc="832CCDA8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680B37A4"/>
    <w:multiLevelType w:val="hybridMultilevel"/>
    <w:tmpl w:val="FEB2ADDE"/>
    <w:lvl w:ilvl="0" w:tplc="8978380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687B04AB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5049A8"/>
    <w:multiLevelType w:val="hybridMultilevel"/>
    <w:tmpl w:val="FEB2ADDE"/>
    <w:lvl w:ilvl="0" w:tplc="8978380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EE14294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numFmt w:val="lowerRoman"/>
    <w:numRestart w:val="eachSect"/>
    <w:footnote w:id="-1"/>
    <w:footnote w:id="0"/>
  </w:footnotePr>
  <w:endnotePr>
    <w:endnote w:id="-1"/>
    <w:endnote w:id="0"/>
  </w:endnotePr>
  <w:compat/>
  <w:rsids>
    <w:rsidRoot w:val="00557E7F"/>
    <w:rsid w:val="0000573B"/>
    <w:rsid w:val="00025E1E"/>
    <w:rsid w:val="00040757"/>
    <w:rsid w:val="00045221"/>
    <w:rsid w:val="00051734"/>
    <w:rsid w:val="00060834"/>
    <w:rsid w:val="000650AD"/>
    <w:rsid w:val="000A1465"/>
    <w:rsid w:val="000A3122"/>
    <w:rsid w:val="000B5EF2"/>
    <w:rsid w:val="000C3EC1"/>
    <w:rsid w:val="000C43D8"/>
    <w:rsid w:val="000C5CEA"/>
    <w:rsid w:val="000C7D03"/>
    <w:rsid w:val="000D6322"/>
    <w:rsid w:val="000E2BDA"/>
    <w:rsid w:val="001051BD"/>
    <w:rsid w:val="0012007A"/>
    <w:rsid w:val="00124D23"/>
    <w:rsid w:val="00126B83"/>
    <w:rsid w:val="00147E5A"/>
    <w:rsid w:val="001512A9"/>
    <w:rsid w:val="0018615A"/>
    <w:rsid w:val="001A255A"/>
    <w:rsid w:val="001A4468"/>
    <w:rsid w:val="001B19D5"/>
    <w:rsid w:val="001B4EC6"/>
    <w:rsid w:val="001B758C"/>
    <w:rsid w:val="001C0B1D"/>
    <w:rsid w:val="001C5050"/>
    <w:rsid w:val="001D000C"/>
    <w:rsid w:val="001D27EC"/>
    <w:rsid w:val="001E06A7"/>
    <w:rsid w:val="001E26F3"/>
    <w:rsid w:val="001E4FE1"/>
    <w:rsid w:val="001F7CB6"/>
    <w:rsid w:val="00211F6E"/>
    <w:rsid w:val="0022239C"/>
    <w:rsid w:val="00233887"/>
    <w:rsid w:val="002422AF"/>
    <w:rsid w:val="002439DB"/>
    <w:rsid w:val="00252AED"/>
    <w:rsid w:val="00286CD5"/>
    <w:rsid w:val="00290964"/>
    <w:rsid w:val="00292E18"/>
    <w:rsid w:val="002A1375"/>
    <w:rsid w:val="002B0015"/>
    <w:rsid w:val="002B5B38"/>
    <w:rsid w:val="002D0909"/>
    <w:rsid w:val="002D15F3"/>
    <w:rsid w:val="00301997"/>
    <w:rsid w:val="00305F92"/>
    <w:rsid w:val="00311857"/>
    <w:rsid w:val="003174F7"/>
    <w:rsid w:val="003257E6"/>
    <w:rsid w:val="00337A01"/>
    <w:rsid w:val="00340242"/>
    <w:rsid w:val="003479E8"/>
    <w:rsid w:val="00350CDA"/>
    <w:rsid w:val="0035764F"/>
    <w:rsid w:val="00376669"/>
    <w:rsid w:val="003811C5"/>
    <w:rsid w:val="00391505"/>
    <w:rsid w:val="0039340A"/>
    <w:rsid w:val="003A2C27"/>
    <w:rsid w:val="003A73F1"/>
    <w:rsid w:val="003B5BA6"/>
    <w:rsid w:val="003B654A"/>
    <w:rsid w:val="003C66A2"/>
    <w:rsid w:val="003F45B4"/>
    <w:rsid w:val="003F51B0"/>
    <w:rsid w:val="004025D0"/>
    <w:rsid w:val="0041182A"/>
    <w:rsid w:val="0043664D"/>
    <w:rsid w:val="00452085"/>
    <w:rsid w:val="004606C2"/>
    <w:rsid w:val="004672C9"/>
    <w:rsid w:val="00485286"/>
    <w:rsid w:val="00487F0C"/>
    <w:rsid w:val="00495C65"/>
    <w:rsid w:val="004A08A9"/>
    <w:rsid w:val="004A5686"/>
    <w:rsid w:val="004B7FE8"/>
    <w:rsid w:val="004C2DAE"/>
    <w:rsid w:val="004C40C5"/>
    <w:rsid w:val="004D23F3"/>
    <w:rsid w:val="004E1180"/>
    <w:rsid w:val="004E5C37"/>
    <w:rsid w:val="004F70B4"/>
    <w:rsid w:val="004F7878"/>
    <w:rsid w:val="005300F0"/>
    <w:rsid w:val="005347C6"/>
    <w:rsid w:val="00541844"/>
    <w:rsid w:val="005461DB"/>
    <w:rsid w:val="00550304"/>
    <w:rsid w:val="00552B2A"/>
    <w:rsid w:val="00557E7F"/>
    <w:rsid w:val="005E1E37"/>
    <w:rsid w:val="005F17BC"/>
    <w:rsid w:val="005F2445"/>
    <w:rsid w:val="005F550F"/>
    <w:rsid w:val="0061168F"/>
    <w:rsid w:val="00612AE5"/>
    <w:rsid w:val="00615A0B"/>
    <w:rsid w:val="00616999"/>
    <w:rsid w:val="00623C95"/>
    <w:rsid w:val="00626DA2"/>
    <w:rsid w:val="00630D31"/>
    <w:rsid w:val="00640A40"/>
    <w:rsid w:val="006426D0"/>
    <w:rsid w:val="00663BA0"/>
    <w:rsid w:val="00667A31"/>
    <w:rsid w:val="00667FE3"/>
    <w:rsid w:val="00670BDE"/>
    <w:rsid w:val="0068175D"/>
    <w:rsid w:val="006943E3"/>
    <w:rsid w:val="00694C59"/>
    <w:rsid w:val="006B01F0"/>
    <w:rsid w:val="006B6058"/>
    <w:rsid w:val="006C44F6"/>
    <w:rsid w:val="006E3AF8"/>
    <w:rsid w:val="006E4F45"/>
    <w:rsid w:val="006F527B"/>
    <w:rsid w:val="006F604E"/>
    <w:rsid w:val="007141B0"/>
    <w:rsid w:val="00722D72"/>
    <w:rsid w:val="00723A3B"/>
    <w:rsid w:val="007360CE"/>
    <w:rsid w:val="00744DB4"/>
    <w:rsid w:val="00746C02"/>
    <w:rsid w:val="007479A3"/>
    <w:rsid w:val="00751F32"/>
    <w:rsid w:val="007549E0"/>
    <w:rsid w:val="00765C65"/>
    <w:rsid w:val="00771D51"/>
    <w:rsid w:val="0078631C"/>
    <w:rsid w:val="007A2880"/>
    <w:rsid w:val="007A75D7"/>
    <w:rsid w:val="007B1336"/>
    <w:rsid w:val="007B5AE6"/>
    <w:rsid w:val="007E0451"/>
    <w:rsid w:val="007E2F5A"/>
    <w:rsid w:val="007F38B0"/>
    <w:rsid w:val="00803466"/>
    <w:rsid w:val="00804B28"/>
    <w:rsid w:val="0081056C"/>
    <w:rsid w:val="00811417"/>
    <w:rsid w:val="00823F39"/>
    <w:rsid w:val="0082768A"/>
    <w:rsid w:val="008276EE"/>
    <w:rsid w:val="00844E9E"/>
    <w:rsid w:val="00846386"/>
    <w:rsid w:val="00857254"/>
    <w:rsid w:val="0086313D"/>
    <w:rsid w:val="008728BB"/>
    <w:rsid w:val="008809B0"/>
    <w:rsid w:val="008948CC"/>
    <w:rsid w:val="008A3C8F"/>
    <w:rsid w:val="008A44E1"/>
    <w:rsid w:val="008C2410"/>
    <w:rsid w:val="008C383C"/>
    <w:rsid w:val="008E0576"/>
    <w:rsid w:val="008E5E52"/>
    <w:rsid w:val="008F0F66"/>
    <w:rsid w:val="009004B5"/>
    <w:rsid w:val="00913202"/>
    <w:rsid w:val="00920AD9"/>
    <w:rsid w:val="00965FD4"/>
    <w:rsid w:val="009760C2"/>
    <w:rsid w:val="00983615"/>
    <w:rsid w:val="009903B7"/>
    <w:rsid w:val="00992102"/>
    <w:rsid w:val="009B6900"/>
    <w:rsid w:val="009C6E5A"/>
    <w:rsid w:val="009E089D"/>
    <w:rsid w:val="009F4158"/>
    <w:rsid w:val="00A12741"/>
    <w:rsid w:val="00A17DBC"/>
    <w:rsid w:val="00A26C9A"/>
    <w:rsid w:val="00A275D0"/>
    <w:rsid w:val="00A602C4"/>
    <w:rsid w:val="00A610CE"/>
    <w:rsid w:val="00A64781"/>
    <w:rsid w:val="00A66898"/>
    <w:rsid w:val="00A70A85"/>
    <w:rsid w:val="00A73FAB"/>
    <w:rsid w:val="00AA2771"/>
    <w:rsid w:val="00AA29A0"/>
    <w:rsid w:val="00AB0F8B"/>
    <w:rsid w:val="00AD00B2"/>
    <w:rsid w:val="00AD2E5D"/>
    <w:rsid w:val="00AD6349"/>
    <w:rsid w:val="00AE02FC"/>
    <w:rsid w:val="00AE3831"/>
    <w:rsid w:val="00B0013E"/>
    <w:rsid w:val="00B03861"/>
    <w:rsid w:val="00B1317C"/>
    <w:rsid w:val="00B13F17"/>
    <w:rsid w:val="00B30EB8"/>
    <w:rsid w:val="00B3537A"/>
    <w:rsid w:val="00B4464D"/>
    <w:rsid w:val="00B45866"/>
    <w:rsid w:val="00B74650"/>
    <w:rsid w:val="00B7563B"/>
    <w:rsid w:val="00B773F8"/>
    <w:rsid w:val="00B845EA"/>
    <w:rsid w:val="00B85DE6"/>
    <w:rsid w:val="00B87C35"/>
    <w:rsid w:val="00B87DB0"/>
    <w:rsid w:val="00B94527"/>
    <w:rsid w:val="00BA12F3"/>
    <w:rsid w:val="00BA2342"/>
    <w:rsid w:val="00BA523C"/>
    <w:rsid w:val="00BA73DF"/>
    <w:rsid w:val="00BB194D"/>
    <w:rsid w:val="00BC4633"/>
    <w:rsid w:val="00BF5246"/>
    <w:rsid w:val="00BF58C7"/>
    <w:rsid w:val="00C03859"/>
    <w:rsid w:val="00C10DA9"/>
    <w:rsid w:val="00C1143F"/>
    <w:rsid w:val="00C329F8"/>
    <w:rsid w:val="00C34F93"/>
    <w:rsid w:val="00C37F72"/>
    <w:rsid w:val="00C50747"/>
    <w:rsid w:val="00C560D6"/>
    <w:rsid w:val="00C64329"/>
    <w:rsid w:val="00C65742"/>
    <w:rsid w:val="00C67009"/>
    <w:rsid w:val="00C75CC8"/>
    <w:rsid w:val="00C806D7"/>
    <w:rsid w:val="00C91DE5"/>
    <w:rsid w:val="00C95E93"/>
    <w:rsid w:val="00CB1C04"/>
    <w:rsid w:val="00CB5A21"/>
    <w:rsid w:val="00CC7EE9"/>
    <w:rsid w:val="00CE077B"/>
    <w:rsid w:val="00D02C6B"/>
    <w:rsid w:val="00D34556"/>
    <w:rsid w:val="00D40E47"/>
    <w:rsid w:val="00D44E0F"/>
    <w:rsid w:val="00D553D4"/>
    <w:rsid w:val="00D66E64"/>
    <w:rsid w:val="00D748D2"/>
    <w:rsid w:val="00D8736F"/>
    <w:rsid w:val="00D87AA3"/>
    <w:rsid w:val="00DA00B7"/>
    <w:rsid w:val="00DB7EFD"/>
    <w:rsid w:val="00DD152B"/>
    <w:rsid w:val="00DF0C65"/>
    <w:rsid w:val="00DF7164"/>
    <w:rsid w:val="00E30323"/>
    <w:rsid w:val="00E317E3"/>
    <w:rsid w:val="00E35D52"/>
    <w:rsid w:val="00E50711"/>
    <w:rsid w:val="00E60730"/>
    <w:rsid w:val="00E67B5A"/>
    <w:rsid w:val="00E90B57"/>
    <w:rsid w:val="00E934AF"/>
    <w:rsid w:val="00E941A9"/>
    <w:rsid w:val="00EA48CF"/>
    <w:rsid w:val="00EA55D6"/>
    <w:rsid w:val="00EC443B"/>
    <w:rsid w:val="00ED282F"/>
    <w:rsid w:val="00F015AD"/>
    <w:rsid w:val="00F02D1E"/>
    <w:rsid w:val="00F07A33"/>
    <w:rsid w:val="00F26ADD"/>
    <w:rsid w:val="00F3204E"/>
    <w:rsid w:val="00F3315C"/>
    <w:rsid w:val="00F57473"/>
    <w:rsid w:val="00F61CCF"/>
    <w:rsid w:val="00F66313"/>
    <w:rsid w:val="00F77E7B"/>
    <w:rsid w:val="00F943D7"/>
    <w:rsid w:val="00F97067"/>
    <w:rsid w:val="00FA328B"/>
    <w:rsid w:val="00FA7164"/>
    <w:rsid w:val="00FB31E9"/>
    <w:rsid w:val="00FD5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7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57E7F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57E7F"/>
    <w:pPr>
      <w:ind w:left="720"/>
    </w:pPr>
  </w:style>
  <w:style w:type="paragraph" w:styleId="a5">
    <w:name w:val="Balloon Text"/>
    <w:basedOn w:val="a"/>
    <w:link w:val="a6"/>
    <w:uiPriority w:val="99"/>
    <w:semiHidden/>
    <w:rsid w:val="001B7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B758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rsid w:val="001B758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1B758C"/>
    <w:rPr>
      <w:sz w:val="20"/>
      <w:szCs w:val="20"/>
    </w:rPr>
  </w:style>
  <w:style w:type="character" w:styleId="a9">
    <w:name w:val="footnote reference"/>
    <w:basedOn w:val="a0"/>
    <w:uiPriority w:val="99"/>
    <w:semiHidden/>
    <w:rsid w:val="001B758C"/>
    <w:rPr>
      <w:vertAlign w:val="superscript"/>
    </w:rPr>
  </w:style>
  <w:style w:type="paragraph" w:styleId="aa">
    <w:name w:val="header"/>
    <w:basedOn w:val="a"/>
    <w:link w:val="ab"/>
    <w:uiPriority w:val="99"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1B758C"/>
  </w:style>
  <w:style w:type="paragraph" w:styleId="ac">
    <w:name w:val="footer"/>
    <w:basedOn w:val="a"/>
    <w:link w:val="ad"/>
    <w:uiPriority w:val="99"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1B758C"/>
  </w:style>
  <w:style w:type="paragraph" w:styleId="ae">
    <w:name w:val="endnote text"/>
    <w:basedOn w:val="a"/>
    <w:link w:val="af"/>
    <w:uiPriority w:val="99"/>
    <w:semiHidden/>
    <w:rsid w:val="001B758C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locked/>
    <w:rsid w:val="001B758C"/>
    <w:rPr>
      <w:sz w:val="20"/>
      <w:szCs w:val="20"/>
    </w:rPr>
  </w:style>
  <w:style w:type="character" w:styleId="af0">
    <w:name w:val="endnote reference"/>
    <w:basedOn w:val="a0"/>
    <w:uiPriority w:val="99"/>
    <w:semiHidden/>
    <w:rsid w:val="001B758C"/>
    <w:rPr>
      <w:vertAlign w:val="superscript"/>
    </w:rPr>
  </w:style>
  <w:style w:type="character" w:styleId="af1">
    <w:name w:val="annotation reference"/>
    <w:basedOn w:val="a0"/>
    <w:uiPriority w:val="99"/>
    <w:semiHidden/>
    <w:rsid w:val="001B758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1B758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1B758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1B758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1B758C"/>
    <w:rPr>
      <w:b/>
      <w:bCs/>
    </w:rPr>
  </w:style>
  <w:style w:type="paragraph" w:styleId="af6">
    <w:name w:val="Revision"/>
    <w:hidden/>
    <w:uiPriority w:val="99"/>
    <w:semiHidden/>
    <w:rsid w:val="001B758C"/>
    <w:rPr>
      <w:rFonts w:cs="Calibri"/>
      <w:lang w:eastAsia="en-US"/>
    </w:rPr>
  </w:style>
  <w:style w:type="paragraph" w:customStyle="1" w:styleId="ConsPlusNormal">
    <w:name w:val="ConsPlusNormal"/>
    <w:uiPriority w:val="99"/>
    <w:rsid w:val="001B758C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customStyle="1" w:styleId="af7">
    <w:name w:val="Знак"/>
    <w:basedOn w:val="a"/>
    <w:uiPriority w:val="99"/>
    <w:rsid w:val="00670BD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16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1402</Words>
  <Characters>9936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торговли РК</Company>
  <LinksUpToDate>false</LinksUpToDate>
  <CharactersWithSpaces>11316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Ваганова Юлия Валерьевна</dc:creator>
  <cp:lastModifiedBy>cerenovaos</cp:lastModifiedBy>
  <cp:revision>4</cp:revision>
  <cp:lastPrinted>2017-07-18T06:26:00Z</cp:lastPrinted>
  <dcterms:created xsi:type="dcterms:W3CDTF">2017-07-17T12:24:00Z</dcterms:created>
  <dcterms:modified xsi:type="dcterms:W3CDTF">2017-07-18T06:30:00Z</dcterms:modified>
</cp:coreProperties>
</file>